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64F0A" w14:textId="23955200" w:rsidR="008A728D" w:rsidRPr="00145553" w:rsidRDefault="008A728D" w:rsidP="00B31560">
      <w:pPr>
        <w:jc w:val="right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załącznik nr </w:t>
      </w:r>
      <w:r w:rsidR="001D3AA3" w:rsidRPr="00145553">
        <w:rPr>
          <w:rFonts w:cs="Arial"/>
          <w:szCs w:val="24"/>
        </w:rPr>
        <w:t>4</w:t>
      </w:r>
      <w:r w:rsidR="00484BA2" w:rsidRPr="00145553">
        <w:rPr>
          <w:rFonts w:cs="Arial"/>
          <w:szCs w:val="24"/>
        </w:rPr>
        <w:t xml:space="preserve"> do </w:t>
      </w:r>
      <w:proofErr w:type="spellStart"/>
      <w:r w:rsidR="00484BA2" w:rsidRPr="00145553">
        <w:rPr>
          <w:rFonts w:cs="Arial"/>
          <w:szCs w:val="24"/>
        </w:rPr>
        <w:t>swz</w:t>
      </w:r>
      <w:proofErr w:type="spellEnd"/>
    </w:p>
    <w:p w14:paraId="78231DDA" w14:textId="77777777" w:rsidR="008A728D" w:rsidRPr="00145553" w:rsidRDefault="008A728D" w:rsidP="00B31560">
      <w:pPr>
        <w:jc w:val="both"/>
        <w:rPr>
          <w:rFonts w:cs="Arial"/>
          <w:szCs w:val="24"/>
        </w:rPr>
      </w:pPr>
    </w:p>
    <w:p w14:paraId="763D319F" w14:textId="77777777" w:rsidR="008A728D" w:rsidRPr="00145553" w:rsidRDefault="008A728D" w:rsidP="00B31560">
      <w:pPr>
        <w:jc w:val="center"/>
        <w:rPr>
          <w:rFonts w:cs="Arial"/>
          <w:b/>
          <w:szCs w:val="24"/>
        </w:rPr>
      </w:pPr>
      <w:r w:rsidRPr="00145553">
        <w:rPr>
          <w:rFonts w:cs="Arial"/>
          <w:b/>
          <w:szCs w:val="24"/>
        </w:rPr>
        <w:t>PROJEKTOWANE POSTANOWIENIA UMOWY</w:t>
      </w:r>
    </w:p>
    <w:p w14:paraId="24A5A3AA" w14:textId="77777777" w:rsidR="008A728D" w:rsidRPr="00145553" w:rsidRDefault="008A728D" w:rsidP="00B31560">
      <w:pPr>
        <w:jc w:val="both"/>
        <w:rPr>
          <w:rFonts w:cs="Arial"/>
          <w:b/>
          <w:szCs w:val="24"/>
        </w:rPr>
      </w:pPr>
    </w:p>
    <w:p w14:paraId="018470D3" w14:textId="77777777" w:rsidR="008A728D" w:rsidRPr="00145553" w:rsidRDefault="008A728D" w:rsidP="00B31560">
      <w:pPr>
        <w:jc w:val="center"/>
        <w:rPr>
          <w:rFonts w:cs="Arial"/>
          <w:iCs/>
          <w:szCs w:val="24"/>
        </w:rPr>
      </w:pPr>
      <w:r w:rsidRPr="00145553">
        <w:rPr>
          <w:rFonts w:cs="Arial"/>
          <w:iCs/>
          <w:szCs w:val="24"/>
        </w:rPr>
        <w:t>dotyczące postępowania o udzielenie zamówienia publicznego pn.</w:t>
      </w:r>
    </w:p>
    <w:p w14:paraId="2D0193AE" w14:textId="524D7D4F" w:rsidR="008A728D" w:rsidRPr="00145553" w:rsidRDefault="001D3AA3" w:rsidP="00B31560">
      <w:pPr>
        <w:ind w:right="358"/>
        <w:jc w:val="center"/>
        <w:rPr>
          <w:rFonts w:cs="Arial"/>
          <w:b/>
          <w:bCs/>
          <w:iCs/>
          <w:szCs w:val="24"/>
          <w:shd w:val="clear" w:color="auto" w:fill="00FFFF"/>
        </w:rPr>
      </w:pPr>
      <w:r w:rsidRPr="00145553">
        <w:rPr>
          <w:rFonts w:cs="Arial"/>
          <w:b/>
          <w:bCs/>
          <w:szCs w:val="24"/>
        </w:rPr>
        <w:t>Udzielenie kredytu długoterminowego</w:t>
      </w:r>
    </w:p>
    <w:p w14:paraId="17C1099E" w14:textId="77777777" w:rsidR="008A728D" w:rsidRPr="00145553" w:rsidRDefault="008A728D" w:rsidP="00B31560">
      <w:pPr>
        <w:jc w:val="center"/>
        <w:rPr>
          <w:rFonts w:cs="Arial"/>
          <w:b/>
          <w:szCs w:val="24"/>
        </w:rPr>
      </w:pPr>
    </w:p>
    <w:p w14:paraId="639ABE4D" w14:textId="77777777" w:rsidR="008A728D" w:rsidRPr="00145553" w:rsidRDefault="008A728D" w:rsidP="00B31560">
      <w:pPr>
        <w:jc w:val="both"/>
        <w:rPr>
          <w:rFonts w:cs="Arial"/>
          <w:b/>
          <w:szCs w:val="24"/>
        </w:rPr>
      </w:pPr>
    </w:p>
    <w:p w14:paraId="428369E3" w14:textId="7029417A" w:rsidR="008A728D" w:rsidRPr="00145553" w:rsidRDefault="008A728D" w:rsidP="00484BA2">
      <w:pPr>
        <w:pStyle w:val="Akapitzlist"/>
        <w:numPr>
          <w:ilvl w:val="0"/>
          <w:numId w:val="28"/>
        </w:numPr>
        <w:spacing w:after="240"/>
        <w:jc w:val="both"/>
        <w:rPr>
          <w:rFonts w:ascii="Arial" w:hAnsi="Arial" w:cs="Arial"/>
          <w:b/>
          <w:szCs w:val="24"/>
        </w:rPr>
      </w:pPr>
      <w:r w:rsidRPr="00145553">
        <w:rPr>
          <w:rFonts w:ascii="Arial" w:hAnsi="Arial" w:cs="Arial"/>
          <w:b/>
          <w:szCs w:val="24"/>
        </w:rPr>
        <w:t>Podstawa prawna</w:t>
      </w:r>
    </w:p>
    <w:p w14:paraId="04979B15" w14:textId="287E7685" w:rsidR="008A728D" w:rsidRPr="00145553" w:rsidRDefault="008A728D" w:rsidP="007F4610">
      <w:pPr>
        <w:spacing w:after="240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Umowa zostanie zawarta na podstawie art. </w:t>
      </w:r>
      <w:r w:rsidR="001D3AA3" w:rsidRPr="00145553">
        <w:rPr>
          <w:rFonts w:cs="Arial"/>
          <w:szCs w:val="24"/>
        </w:rPr>
        <w:t xml:space="preserve">132 </w:t>
      </w:r>
      <w:r w:rsidRPr="00145553">
        <w:rPr>
          <w:rFonts w:cs="Arial"/>
          <w:i/>
          <w:szCs w:val="24"/>
        </w:rPr>
        <w:t>ustawy z dnia 11 września 2019 r. - Prawo zamówień publicznych</w:t>
      </w:r>
      <w:r w:rsidRPr="00145553">
        <w:rPr>
          <w:rFonts w:cs="Arial"/>
          <w:szCs w:val="24"/>
        </w:rPr>
        <w:t xml:space="preserve"> (dalej ustawy Pzp)</w:t>
      </w:r>
    </w:p>
    <w:p w14:paraId="47251CDE" w14:textId="1338F3C6" w:rsidR="008A728D" w:rsidRPr="00145553" w:rsidRDefault="008A728D" w:rsidP="00484BA2">
      <w:pPr>
        <w:pStyle w:val="Akapitzlist"/>
        <w:numPr>
          <w:ilvl w:val="0"/>
          <w:numId w:val="28"/>
        </w:numPr>
        <w:spacing w:after="240"/>
        <w:rPr>
          <w:rFonts w:ascii="Arial" w:hAnsi="Arial" w:cs="Arial"/>
          <w:b/>
          <w:szCs w:val="24"/>
        </w:rPr>
      </w:pPr>
      <w:bookmarkStart w:id="0" w:name="_Toc107987721"/>
      <w:bookmarkStart w:id="1" w:name="_Toc73018484"/>
      <w:r w:rsidRPr="00145553">
        <w:rPr>
          <w:rFonts w:ascii="Arial" w:hAnsi="Arial" w:cs="Arial"/>
          <w:b/>
          <w:szCs w:val="24"/>
        </w:rPr>
        <w:t>Przedmiot umowy</w:t>
      </w:r>
      <w:bookmarkEnd w:id="0"/>
      <w:bookmarkEnd w:id="1"/>
      <w:r w:rsidRPr="00145553">
        <w:rPr>
          <w:rFonts w:ascii="Arial" w:hAnsi="Arial" w:cs="Arial"/>
          <w:b/>
          <w:szCs w:val="24"/>
        </w:rPr>
        <w:t xml:space="preserve"> </w:t>
      </w:r>
    </w:p>
    <w:p w14:paraId="0B7A718C" w14:textId="7C78621F" w:rsidR="008A728D" w:rsidRPr="00145553" w:rsidRDefault="008A728D" w:rsidP="00B31560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 xml:space="preserve">Przedmiotem umowy jest udzielenie </w:t>
      </w:r>
      <w:r w:rsidRPr="00145553">
        <w:rPr>
          <w:rFonts w:cs="Arial"/>
          <w:bCs/>
          <w:szCs w:val="24"/>
        </w:rPr>
        <w:t xml:space="preserve">kredytu </w:t>
      </w:r>
      <w:r w:rsidR="009A2661" w:rsidRPr="00145553">
        <w:rPr>
          <w:rFonts w:cs="Arial"/>
          <w:bCs/>
          <w:szCs w:val="24"/>
        </w:rPr>
        <w:t>długoterminowego w wysokości 10 000 000,00 zł</w:t>
      </w:r>
      <w:r w:rsidR="004F02B5" w:rsidRPr="00145553">
        <w:rPr>
          <w:rFonts w:cs="Arial"/>
          <w:bCs/>
          <w:szCs w:val="24"/>
        </w:rPr>
        <w:t>.</w:t>
      </w:r>
    </w:p>
    <w:p w14:paraId="62521892" w14:textId="3F253DED" w:rsidR="008A728D" w:rsidRPr="00145553" w:rsidRDefault="008A728D" w:rsidP="00B31560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>Kredyt in</w:t>
      </w:r>
      <w:r w:rsidR="009A2661" w:rsidRPr="00145553">
        <w:rPr>
          <w:rFonts w:cs="Arial"/>
          <w:color w:val="000000"/>
          <w:szCs w:val="24"/>
        </w:rPr>
        <w:t xml:space="preserve">deksowany będzie </w:t>
      </w:r>
      <w:r w:rsidR="000C3AEE">
        <w:rPr>
          <w:rFonts w:cs="Arial"/>
          <w:color w:val="000000"/>
          <w:szCs w:val="24"/>
        </w:rPr>
        <w:t xml:space="preserve">stawka </w:t>
      </w:r>
      <w:r w:rsidR="009A2661" w:rsidRPr="00145553">
        <w:rPr>
          <w:rFonts w:cs="Arial"/>
          <w:color w:val="000000"/>
          <w:szCs w:val="24"/>
        </w:rPr>
        <w:t xml:space="preserve">WIBOR </w:t>
      </w:r>
      <w:proofErr w:type="spellStart"/>
      <w:r w:rsidR="009A2661" w:rsidRPr="00145553">
        <w:rPr>
          <w:rFonts w:cs="Arial"/>
          <w:color w:val="000000"/>
          <w:szCs w:val="24"/>
        </w:rPr>
        <w:t>1</w:t>
      </w:r>
      <w:r w:rsidRPr="00145553">
        <w:rPr>
          <w:rFonts w:cs="Arial"/>
          <w:color w:val="000000"/>
          <w:szCs w:val="24"/>
        </w:rPr>
        <w:t>M</w:t>
      </w:r>
      <w:proofErr w:type="spellEnd"/>
      <w:r w:rsidRPr="00145553">
        <w:rPr>
          <w:rFonts w:cs="Arial"/>
          <w:color w:val="000000"/>
          <w:szCs w:val="24"/>
        </w:rPr>
        <w:t>, a wszystkie rozliczenia prowadzone będą w</w:t>
      </w:r>
      <w:r w:rsidR="004C62FF" w:rsidRPr="00145553">
        <w:rPr>
          <w:rFonts w:cs="Arial"/>
          <w:color w:val="000000"/>
          <w:szCs w:val="24"/>
        </w:rPr>
        <w:t> </w:t>
      </w:r>
      <w:r w:rsidRPr="00145553">
        <w:rPr>
          <w:rFonts w:cs="Arial"/>
          <w:color w:val="000000"/>
          <w:szCs w:val="24"/>
        </w:rPr>
        <w:t>polskich złotych.</w:t>
      </w:r>
    </w:p>
    <w:p w14:paraId="6E558E89" w14:textId="77777777" w:rsidR="008A728D" w:rsidRPr="00145553" w:rsidRDefault="008A728D" w:rsidP="00B31560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 xml:space="preserve">Kredyt udzielony zostanie w transzach. Termin i wysokość uruchomienia poszczególnych transz kredytu zostanie określona w dyspozycji o uruchomieniu transzy. </w:t>
      </w:r>
    </w:p>
    <w:p w14:paraId="2740E021" w14:textId="77777777" w:rsidR="008A728D" w:rsidRPr="00145553" w:rsidRDefault="008A728D" w:rsidP="00B31560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>Dyspozycja o uruchomieniu transzy kredytu będzie przekazana do banku dwa dni robocze przed uruchomieniem poszczególnych transz.</w:t>
      </w:r>
    </w:p>
    <w:p w14:paraId="12D1EB76" w14:textId="77777777" w:rsidR="008A728D" w:rsidRPr="00145553" w:rsidRDefault="008A728D" w:rsidP="00B31560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>Zamawiający dopuszcza możliwość wcześniejszej, częściowej lub całkowitej spłaty kredytu.</w:t>
      </w:r>
    </w:p>
    <w:p w14:paraId="27D01A3D" w14:textId="1B8390F4" w:rsidR="008A728D" w:rsidRPr="00145553" w:rsidRDefault="008A728D" w:rsidP="00B31560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>Zamawiający zastrzega sobie prawo do niewykorz</w:t>
      </w:r>
      <w:r w:rsidR="009A2661" w:rsidRPr="00145553">
        <w:rPr>
          <w:rFonts w:cs="Arial"/>
          <w:color w:val="000000"/>
          <w:szCs w:val="24"/>
        </w:rPr>
        <w:t>ystania kwoty kredytu w całości lub części.</w:t>
      </w:r>
    </w:p>
    <w:p w14:paraId="188EF97A" w14:textId="77777777" w:rsidR="008A728D" w:rsidRPr="00145553" w:rsidRDefault="008A728D" w:rsidP="00B31560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>Zamawiający dopuszcza w przypadku zaciągnięcia kredytu w niższej wysokości skrócenie okresu kredytowania.</w:t>
      </w:r>
    </w:p>
    <w:p w14:paraId="7E3B799A" w14:textId="77777777" w:rsidR="008A728D" w:rsidRPr="00145553" w:rsidRDefault="008A728D" w:rsidP="00B31560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>Kredyt przekazany zostanie na rachunek bieżący budżetu miasta Piekary Śląskie w PKO BP S.A. po uprzednim wydaniu przez Zamawiającego dyspozycji o uruchomieniu transzy kredytu.</w:t>
      </w:r>
    </w:p>
    <w:p w14:paraId="1AA9126A" w14:textId="47E24BE5" w:rsidR="008A728D" w:rsidRPr="00145553" w:rsidRDefault="008A728D" w:rsidP="00B31560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 xml:space="preserve">Odsetki liczone będą od faktycznie wykorzystanego kredytu i płacone </w:t>
      </w:r>
      <w:r w:rsidR="00225740">
        <w:rPr>
          <w:rFonts w:cs="Arial"/>
          <w:color w:val="000000"/>
          <w:szCs w:val="24"/>
        </w:rPr>
        <w:t>od aktualnego zadłużenia na koniec każdego miesiąca kalendarzowego</w:t>
      </w:r>
      <w:r w:rsidR="004E4CE1">
        <w:rPr>
          <w:rFonts w:cs="Arial"/>
          <w:color w:val="000000"/>
          <w:szCs w:val="24"/>
        </w:rPr>
        <w:t xml:space="preserve">, </w:t>
      </w:r>
      <w:r w:rsidR="00CA0A3C">
        <w:rPr>
          <w:rFonts w:cs="Arial"/>
          <w:color w:val="000000"/>
          <w:szCs w:val="24"/>
        </w:rPr>
        <w:t xml:space="preserve">po uruchomieniu transzy kredytu, </w:t>
      </w:r>
      <w:r w:rsidRPr="00145553">
        <w:rPr>
          <w:rFonts w:cs="Arial"/>
          <w:color w:val="000000"/>
          <w:szCs w:val="24"/>
        </w:rPr>
        <w:t>na podstawie informacji przekazanej przez bank.</w:t>
      </w:r>
    </w:p>
    <w:p w14:paraId="578C5CD2" w14:textId="2E7A6655" w:rsidR="008A728D" w:rsidRPr="004E4CE1" w:rsidRDefault="008A728D" w:rsidP="00B31560">
      <w:pPr>
        <w:numPr>
          <w:ilvl w:val="0"/>
          <w:numId w:val="1"/>
        </w:numPr>
        <w:jc w:val="both"/>
        <w:rPr>
          <w:rFonts w:cs="Arial"/>
          <w:szCs w:val="24"/>
        </w:rPr>
      </w:pPr>
      <w:bookmarkStart w:id="2" w:name="_Hlk208566403"/>
      <w:r w:rsidRPr="00145553">
        <w:rPr>
          <w:rFonts w:cs="Arial"/>
          <w:color w:val="000000"/>
          <w:szCs w:val="24"/>
        </w:rPr>
        <w:t xml:space="preserve">Stopa procentowa </w:t>
      </w:r>
      <w:r w:rsidR="00225740">
        <w:rPr>
          <w:rFonts w:cs="Arial"/>
          <w:color w:val="000000"/>
          <w:szCs w:val="24"/>
        </w:rPr>
        <w:t xml:space="preserve">(oprocentowanie kredytu) </w:t>
      </w:r>
      <w:r w:rsidRPr="00145553">
        <w:rPr>
          <w:rFonts w:cs="Arial"/>
          <w:color w:val="000000"/>
          <w:szCs w:val="24"/>
        </w:rPr>
        <w:t xml:space="preserve">wyrażona będzie w stosunku rocznym, jako suma </w:t>
      </w:r>
      <w:r w:rsidR="00A85198">
        <w:rPr>
          <w:rFonts w:cs="Arial"/>
          <w:color w:val="000000"/>
          <w:szCs w:val="24"/>
        </w:rPr>
        <w:t>stawki</w:t>
      </w:r>
      <w:r w:rsidR="00225740">
        <w:rPr>
          <w:rFonts w:cs="Arial"/>
          <w:color w:val="000000"/>
          <w:szCs w:val="24"/>
        </w:rPr>
        <w:t xml:space="preserve"> WIBOR </w:t>
      </w:r>
      <w:proofErr w:type="spellStart"/>
      <w:r w:rsidR="00225740">
        <w:rPr>
          <w:rFonts w:cs="Arial"/>
          <w:color w:val="000000"/>
          <w:szCs w:val="24"/>
        </w:rPr>
        <w:t>1M</w:t>
      </w:r>
      <w:proofErr w:type="spellEnd"/>
      <w:r w:rsidRPr="00145553">
        <w:rPr>
          <w:rFonts w:cs="Arial"/>
          <w:color w:val="000000"/>
          <w:szCs w:val="24"/>
        </w:rPr>
        <w:t xml:space="preserve"> i marży banku.</w:t>
      </w:r>
      <w:r w:rsidR="00813ED5">
        <w:rPr>
          <w:rFonts w:cs="Arial"/>
          <w:color w:val="000000"/>
          <w:szCs w:val="24"/>
        </w:rPr>
        <w:t xml:space="preserve"> </w:t>
      </w:r>
      <w:r w:rsidR="00CA0A3C">
        <w:rPr>
          <w:rFonts w:cs="Arial"/>
          <w:color w:val="000000"/>
          <w:szCs w:val="24"/>
        </w:rPr>
        <w:t xml:space="preserve">Stawka WIBOR </w:t>
      </w:r>
      <w:proofErr w:type="spellStart"/>
      <w:r w:rsidR="00CA0A3C">
        <w:rPr>
          <w:rFonts w:cs="Arial"/>
          <w:color w:val="000000"/>
          <w:szCs w:val="24"/>
        </w:rPr>
        <w:t>1M</w:t>
      </w:r>
      <w:proofErr w:type="spellEnd"/>
      <w:r w:rsidR="00813ED5">
        <w:rPr>
          <w:rFonts w:cs="Arial"/>
          <w:color w:val="000000"/>
          <w:szCs w:val="24"/>
        </w:rPr>
        <w:t xml:space="preserve"> wyliczane będzie jako średnia arytmetyczna z pięciu ostatnich notowań </w:t>
      </w:r>
      <w:r w:rsidR="00CE6C9B">
        <w:rPr>
          <w:rFonts w:cs="Arial"/>
          <w:color w:val="000000"/>
          <w:szCs w:val="24"/>
        </w:rPr>
        <w:t xml:space="preserve">stawki WIBOR </w:t>
      </w:r>
      <w:proofErr w:type="spellStart"/>
      <w:r w:rsidR="00CE6C9B">
        <w:rPr>
          <w:rFonts w:cs="Arial"/>
          <w:color w:val="000000"/>
          <w:szCs w:val="24"/>
        </w:rPr>
        <w:t>1M</w:t>
      </w:r>
      <w:proofErr w:type="spellEnd"/>
      <w:r w:rsidR="00CE6C9B">
        <w:rPr>
          <w:rFonts w:cs="Arial"/>
          <w:color w:val="000000"/>
          <w:szCs w:val="24"/>
        </w:rPr>
        <w:t xml:space="preserve"> </w:t>
      </w:r>
      <w:r w:rsidR="00813ED5">
        <w:rPr>
          <w:rFonts w:cs="Arial"/>
          <w:color w:val="000000"/>
          <w:szCs w:val="24"/>
        </w:rPr>
        <w:t>poprzedzających dany okres odsetkowy.</w:t>
      </w:r>
    </w:p>
    <w:bookmarkEnd w:id="2"/>
    <w:p w14:paraId="586822CE" w14:textId="30DBA9A9" w:rsidR="008A728D" w:rsidRPr="00145553" w:rsidRDefault="008A728D" w:rsidP="00B31560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>Marża banku będzie stała przez cały okres kredytowania i obejmować będzie wszystkie koszty związane z udzieleniem kredytu, postawieniem do dyspozycji, obsługą oraz spłatą (w tym wcześniejszą)</w:t>
      </w:r>
      <w:r w:rsidR="00EF3937">
        <w:rPr>
          <w:rFonts w:cs="Arial"/>
          <w:color w:val="000000"/>
          <w:szCs w:val="24"/>
        </w:rPr>
        <w:t>, w tym prowizje i inne koszty</w:t>
      </w:r>
      <w:r w:rsidR="00CE6C9B">
        <w:rPr>
          <w:rFonts w:cs="Arial"/>
          <w:color w:val="000000"/>
          <w:szCs w:val="24"/>
        </w:rPr>
        <w:t>.</w:t>
      </w:r>
      <w:bookmarkStart w:id="3" w:name="_GoBack"/>
      <w:bookmarkEnd w:id="3"/>
    </w:p>
    <w:p w14:paraId="2AF9134B" w14:textId="4C492955" w:rsidR="009A2661" w:rsidRPr="00145553" w:rsidRDefault="008A728D" w:rsidP="009A2661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lastRenderedPageBreak/>
        <w:t>Zabezpieczenie kredytu stanowić będzie weksel in blanco wraz z deklaracją wekslową.</w:t>
      </w:r>
      <w:r w:rsidR="009A2661" w:rsidRPr="00145553">
        <w:rPr>
          <w:rFonts w:cs="Arial"/>
          <w:color w:val="000000"/>
          <w:szCs w:val="24"/>
        </w:rPr>
        <w:t xml:space="preserve"> Na deklaracji wekslowej zostanie złożona kontrasygnata Skarbnika.</w:t>
      </w:r>
    </w:p>
    <w:p w14:paraId="4A8C6115" w14:textId="77777777" w:rsidR="00CF6ACB" w:rsidRPr="00145553" w:rsidRDefault="008A728D" w:rsidP="00CF6ACB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Wykonawca oświadcza, że jest uprawniony do działania zgodnie z </w:t>
      </w:r>
      <w:r w:rsidRPr="00145553">
        <w:rPr>
          <w:rFonts w:cs="Arial"/>
          <w:i/>
          <w:szCs w:val="24"/>
        </w:rPr>
        <w:t>ustawą z dnia 29 sierpnia 1997r. Prawo bankowe</w:t>
      </w:r>
      <w:r w:rsidRPr="00145553">
        <w:rPr>
          <w:rFonts w:cs="Arial"/>
          <w:szCs w:val="24"/>
        </w:rPr>
        <w:t xml:space="preserve"> i</w:t>
      </w:r>
      <w:r w:rsidRPr="00145553">
        <w:rPr>
          <w:rFonts w:cs="Arial"/>
          <w:color w:val="000000"/>
          <w:szCs w:val="24"/>
        </w:rPr>
        <w:t xml:space="preserve"> </w:t>
      </w:r>
      <w:r w:rsidRPr="00145553">
        <w:rPr>
          <w:rFonts w:cs="Arial"/>
          <w:szCs w:val="24"/>
        </w:rPr>
        <w:t>w tym zakresie realizuje zamówienie samodzielnie.</w:t>
      </w:r>
      <w:r w:rsidRPr="00145553">
        <w:rPr>
          <w:rStyle w:val="Odwoanieprzypisudolnego"/>
          <w:rFonts w:ascii="Arial" w:hAnsi="Arial" w:cs="Arial"/>
          <w:szCs w:val="24"/>
        </w:rPr>
        <w:footnoteReference w:id="1"/>
      </w:r>
    </w:p>
    <w:p w14:paraId="1C992F27" w14:textId="1A6FB556" w:rsidR="00CF6ACB" w:rsidRPr="00145553" w:rsidRDefault="00CF6ACB" w:rsidP="00CF6ACB">
      <w:pPr>
        <w:numPr>
          <w:ilvl w:val="0"/>
          <w:numId w:val="1"/>
        </w:numPr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Spłata rat kapitałowych następować będzie kwartalnie od roku 2026 według poniższego harmonogramu:       </w:t>
      </w:r>
    </w:p>
    <w:p w14:paraId="3BB2B8B8" w14:textId="6A78A45E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31.03.2026 r. –    125.000 zł,</w:t>
      </w:r>
    </w:p>
    <w:p w14:paraId="5265449B" w14:textId="02968FC0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30.06.2026 r. –    125.000 zł,</w:t>
      </w:r>
    </w:p>
    <w:p w14:paraId="1205DF61" w14:textId="498739BE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30.09.2026 r. –    125.000 zł,</w:t>
      </w:r>
    </w:p>
    <w:p w14:paraId="06574364" w14:textId="28B5F002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20.12.2026 r. –    125.000 zł,</w:t>
      </w:r>
    </w:p>
    <w:p w14:paraId="5CC0FAD0" w14:textId="75A103F7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31.03.2027 r. -     625.000 zł,</w:t>
      </w:r>
    </w:p>
    <w:p w14:paraId="7262F332" w14:textId="7F3F0435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30.06.2027 r. -     625.000 zł,</w:t>
      </w:r>
    </w:p>
    <w:p w14:paraId="5918CC1C" w14:textId="7131FABF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30.09.2027 r. -     625.000 zł,</w:t>
      </w:r>
    </w:p>
    <w:p w14:paraId="275B2D42" w14:textId="0F5D4732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20.12.2027 r. -     625.000 zł,</w:t>
      </w:r>
    </w:p>
    <w:p w14:paraId="6FE403B5" w14:textId="638A885C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31.03.2028 r. -     750.000 zł,</w:t>
      </w:r>
    </w:p>
    <w:p w14:paraId="196F2294" w14:textId="4816563C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30.06.2028 r. -     750.000 zł,</w:t>
      </w:r>
    </w:p>
    <w:p w14:paraId="578E49ED" w14:textId="41C1A29A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30.09.2028 r. -     750.000 zł,</w:t>
      </w:r>
    </w:p>
    <w:p w14:paraId="08B6F1DA" w14:textId="474A516F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20.12.2028 r. -     750.000 zł,</w:t>
      </w:r>
    </w:p>
    <w:p w14:paraId="6D68E91F" w14:textId="26270271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31.03.2029 r. -     500.000 zł,</w:t>
      </w:r>
    </w:p>
    <w:p w14:paraId="6CC43B8D" w14:textId="4E391CB3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30.06.2029 r. -     500.000 zł,</w:t>
      </w:r>
    </w:p>
    <w:p w14:paraId="3F2D82A3" w14:textId="62B3BEE4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30.09.2029 r. -     500.000 zł,</w:t>
      </w:r>
    </w:p>
    <w:p w14:paraId="4FF98F24" w14:textId="189D8649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20.12.2029 r. -     500.000 zł,</w:t>
      </w:r>
    </w:p>
    <w:p w14:paraId="33F52F72" w14:textId="6CD44331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31.03.2030 r. -     500.000 zł,</w:t>
      </w:r>
    </w:p>
    <w:p w14:paraId="6029FA4F" w14:textId="2CA711ED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30.06.2030 r. -     500.000 zł,</w:t>
      </w:r>
    </w:p>
    <w:p w14:paraId="457496FE" w14:textId="272094B7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30.09.2030 r. -     500.000 zł,</w:t>
      </w:r>
    </w:p>
    <w:p w14:paraId="37CD2EFD" w14:textId="2EA303BB" w:rsidR="00CF6ACB" w:rsidRPr="00145553" w:rsidRDefault="00CF6ACB" w:rsidP="00CF6ACB">
      <w:pPr>
        <w:pStyle w:val="Akapitzlist"/>
        <w:numPr>
          <w:ilvl w:val="0"/>
          <w:numId w:val="33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20.12.2030 r. -     500.000 zł.</w:t>
      </w:r>
    </w:p>
    <w:p w14:paraId="5F719856" w14:textId="38BCC4AD" w:rsidR="008A728D" w:rsidRPr="00145553" w:rsidRDefault="00356055" w:rsidP="007F4610">
      <w:pPr>
        <w:spacing w:after="240"/>
        <w:ind w:left="360"/>
        <w:rPr>
          <w:rFonts w:cs="Arial"/>
          <w:szCs w:val="24"/>
        </w:rPr>
      </w:pPr>
      <w:r w:rsidRPr="00145553">
        <w:rPr>
          <w:rFonts w:cs="Arial"/>
          <w:szCs w:val="24"/>
        </w:rPr>
        <w:t>Dopuszcza się zmianę harmonogramu spłat na wniosek zamawiającego.</w:t>
      </w:r>
    </w:p>
    <w:p w14:paraId="5FAF1797" w14:textId="2CC551E0" w:rsidR="004C62FF" w:rsidRPr="00145553" w:rsidRDefault="004C62FF" w:rsidP="00484BA2">
      <w:pPr>
        <w:pStyle w:val="Akapitzlist"/>
        <w:numPr>
          <w:ilvl w:val="0"/>
          <w:numId w:val="28"/>
        </w:numPr>
        <w:spacing w:after="240"/>
        <w:rPr>
          <w:rFonts w:ascii="Arial" w:hAnsi="Arial" w:cs="Arial"/>
          <w:b/>
          <w:szCs w:val="24"/>
        </w:rPr>
      </w:pPr>
      <w:r w:rsidRPr="00145553">
        <w:rPr>
          <w:rFonts w:ascii="Arial" w:hAnsi="Arial" w:cs="Arial"/>
          <w:b/>
          <w:szCs w:val="24"/>
        </w:rPr>
        <w:t xml:space="preserve">Termin </w:t>
      </w:r>
      <w:r w:rsidR="007D6662" w:rsidRPr="00145553">
        <w:rPr>
          <w:rFonts w:ascii="Arial" w:hAnsi="Arial" w:cs="Arial"/>
          <w:b/>
          <w:szCs w:val="24"/>
        </w:rPr>
        <w:t>wykonania zamówienia</w:t>
      </w:r>
    </w:p>
    <w:p w14:paraId="5E7374F4" w14:textId="6974D736" w:rsidR="009A2661" w:rsidRPr="00145553" w:rsidRDefault="00456F5E" w:rsidP="009A2661">
      <w:pPr>
        <w:widowControl w:val="0"/>
        <w:ind w:left="426"/>
        <w:jc w:val="both"/>
        <w:rPr>
          <w:rFonts w:cs="Arial"/>
          <w:color w:val="000000"/>
          <w:szCs w:val="24"/>
          <w:lang w:eastAsia="pl-PL"/>
        </w:rPr>
      </w:pPr>
      <w:r w:rsidRPr="00145553">
        <w:rPr>
          <w:rFonts w:cs="Arial"/>
          <w:color w:val="000000"/>
          <w:szCs w:val="24"/>
          <w:lang w:eastAsia="pl-PL"/>
        </w:rPr>
        <w:t>Termin uruchomienia kredytu: o</w:t>
      </w:r>
      <w:r w:rsidR="009A2661" w:rsidRPr="00145553">
        <w:rPr>
          <w:rFonts w:cs="Arial"/>
          <w:color w:val="000000"/>
          <w:szCs w:val="24"/>
          <w:lang w:eastAsia="pl-PL"/>
        </w:rPr>
        <w:t xml:space="preserve">d dnia zawarcia umowy do </w:t>
      </w:r>
      <w:r w:rsidR="00884747" w:rsidRPr="00145553">
        <w:rPr>
          <w:rFonts w:cs="Arial"/>
          <w:color w:val="000000"/>
          <w:szCs w:val="24"/>
          <w:lang w:eastAsia="pl-PL"/>
        </w:rPr>
        <w:t>31</w:t>
      </w:r>
      <w:r w:rsidR="009A2661" w:rsidRPr="00145553">
        <w:rPr>
          <w:rFonts w:cs="Arial"/>
          <w:color w:val="000000"/>
          <w:szCs w:val="24"/>
          <w:lang w:eastAsia="pl-PL"/>
        </w:rPr>
        <w:t>.12.20</w:t>
      </w:r>
      <w:r w:rsidR="00884747" w:rsidRPr="00145553">
        <w:rPr>
          <w:rFonts w:cs="Arial"/>
          <w:color w:val="000000"/>
          <w:szCs w:val="24"/>
          <w:lang w:eastAsia="pl-PL"/>
        </w:rPr>
        <w:t>25</w:t>
      </w:r>
      <w:r w:rsidR="009A2661" w:rsidRPr="00145553">
        <w:rPr>
          <w:rFonts w:cs="Arial"/>
          <w:color w:val="000000"/>
          <w:szCs w:val="24"/>
          <w:lang w:eastAsia="pl-PL"/>
        </w:rPr>
        <w:t xml:space="preserve"> r.</w:t>
      </w:r>
    </w:p>
    <w:p w14:paraId="30902A5D" w14:textId="7B67D579" w:rsidR="004C62FF" w:rsidRPr="00145553" w:rsidRDefault="00F072D2" w:rsidP="007F4610">
      <w:pPr>
        <w:widowControl w:val="0"/>
        <w:spacing w:after="240"/>
        <w:ind w:left="426"/>
        <w:jc w:val="both"/>
        <w:rPr>
          <w:rFonts w:cs="Arial"/>
          <w:color w:val="000000"/>
          <w:szCs w:val="24"/>
          <w:lang w:eastAsia="pl-PL"/>
        </w:rPr>
      </w:pPr>
      <w:r w:rsidRPr="00145553">
        <w:rPr>
          <w:rFonts w:cs="Arial"/>
          <w:color w:val="000000"/>
          <w:szCs w:val="24"/>
          <w:lang w:eastAsia="pl-PL"/>
        </w:rPr>
        <w:t>Okres kredytowania do dnia 31.12.2030 r.</w:t>
      </w:r>
    </w:p>
    <w:p w14:paraId="169AA1BB" w14:textId="4315FDDE" w:rsidR="008A728D" w:rsidRPr="00145553" w:rsidRDefault="004C62FF" w:rsidP="00484BA2">
      <w:pPr>
        <w:pStyle w:val="Akapitzlist"/>
        <w:numPr>
          <w:ilvl w:val="0"/>
          <w:numId w:val="28"/>
        </w:numPr>
        <w:spacing w:after="240"/>
        <w:ind w:left="1077"/>
        <w:contextualSpacing w:val="0"/>
        <w:rPr>
          <w:rFonts w:ascii="Arial" w:hAnsi="Arial" w:cs="Arial"/>
          <w:b/>
          <w:szCs w:val="24"/>
        </w:rPr>
      </w:pPr>
      <w:r w:rsidRPr="00145553">
        <w:rPr>
          <w:rFonts w:ascii="Arial" w:hAnsi="Arial" w:cs="Arial"/>
          <w:b/>
          <w:szCs w:val="24"/>
        </w:rPr>
        <w:t>Umowy o pracę</w:t>
      </w:r>
    </w:p>
    <w:p w14:paraId="223D4AE9" w14:textId="02E30357" w:rsidR="008A728D" w:rsidRPr="00145553" w:rsidRDefault="008A728D" w:rsidP="004C62FF">
      <w:pPr>
        <w:pStyle w:val="Akapitzlist"/>
        <w:numPr>
          <w:ilvl w:val="0"/>
          <w:numId w:val="23"/>
        </w:numPr>
        <w:tabs>
          <w:tab w:val="left" w:pos="426"/>
        </w:tabs>
        <w:ind w:left="425" w:hanging="425"/>
        <w:jc w:val="both"/>
        <w:rPr>
          <w:rFonts w:ascii="Arial" w:hAnsi="Arial" w:cs="Arial"/>
          <w:szCs w:val="24"/>
        </w:rPr>
      </w:pPr>
      <w:r w:rsidRPr="00145553">
        <w:rPr>
          <w:rFonts w:ascii="Arial" w:hAnsi="Arial" w:cs="Arial"/>
          <w:color w:val="000000"/>
          <w:szCs w:val="24"/>
        </w:rPr>
        <w:t>Zamawiający wymaga zatrudnienia na podstawie umowy o pracę (stosunku pracy) przez Wykonawcę osób wykonujących obsługę kredytu.</w:t>
      </w:r>
    </w:p>
    <w:p w14:paraId="246F8FEF" w14:textId="7DFAAF88" w:rsidR="008A728D" w:rsidRPr="00145553" w:rsidRDefault="00265180" w:rsidP="00B31560">
      <w:pPr>
        <w:pStyle w:val="Akapitzlist"/>
        <w:numPr>
          <w:ilvl w:val="0"/>
          <w:numId w:val="23"/>
        </w:numPr>
        <w:tabs>
          <w:tab w:val="left" w:pos="426"/>
        </w:tabs>
        <w:ind w:left="425" w:hanging="425"/>
        <w:jc w:val="both"/>
        <w:rPr>
          <w:rFonts w:ascii="Arial" w:hAnsi="Arial" w:cs="Arial"/>
          <w:szCs w:val="24"/>
        </w:rPr>
      </w:pPr>
      <w:r w:rsidRPr="00145553">
        <w:rPr>
          <w:rFonts w:ascii="Arial" w:hAnsi="Arial" w:cs="Arial"/>
          <w:color w:val="000000"/>
          <w:szCs w:val="24"/>
        </w:rPr>
        <w:t>W</w:t>
      </w:r>
      <w:r w:rsidR="008A728D" w:rsidRPr="00145553">
        <w:rPr>
          <w:rFonts w:ascii="Arial" w:hAnsi="Arial" w:cs="Arial"/>
          <w:color w:val="000000"/>
          <w:szCs w:val="24"/>
        </w:rPr>
        <w:t xml:space="preserve"> trakcie realizacji </w:t>
      </w:r>
      <w:r w:rsidRPr="00145553">
        <w:rPr>
          <w:rFonts w:ascii="Arial" w:hAnsi="Arial" w:cs="Arial"/>
          <w:color w:val="000000"/>
          <w:szCs w:val="24"/>
        </w:rPr>
        <w:t>zamówienia Zamawiający</w:t>
      </w:r>
      <w:r w:rsidR="008A728D" w:rsidRPr="00145553">
        <w:rPr>
          <w:rFonts w:ascii="Arial" w:hAnsi="Arial" w:cs="Arial"/>
          <w:color w:val="000000"/>
          <w:szCs w:val="24"/>
        </w:rPr>
        <w:t xml:space="preserve"> uprawniony jest do weryfikacji zatrudnienia oraz wykonywania czynności </w:t>
      </w:r>
      <w:r w:rsidRPr="00145553">
        <w:rPr>
          <w:rFonts w:ascii="Arial" w:hAnsi="Arial" w:cs="Arial"/>
          <w:color w:val="000000"/>
          <w:szCs w:val="24"/>
        </w:rPr>
        <w:t>kontrolnych wobec</w:t>
      </w:r>
      <w:r w:rsidR="008A728D" w:rsidRPr="00145553">
        <w:rPr>
          <w:rFonts w:ascii="Arial" w:hAnsi="Arial" w:cs="Arial"/>
          <w:color w:val="000000"/>
          <w:szCs w:val="24"/>
        </w:rPr>
        <w:t xml:space="preserve"> Wykonawcy odnośnie spełniania przez Wykonawcę wymogu zatrudnienia na podstawie umowy </w:t>
      </w:r>
      <w:r w:rsidR="008A728D" w:rsidRPr="00145553">
        <w:rPr>
          <w:rFonts w:ascii="Arial" w:hAnsi="Arial" w:cs="Arial"/>
          <w:color w:val="000000"/>
          <w:szCs w:val="24"/>
        </w:rPr>
        <w:lastRenderedPageBreak/>
        <w:t>o pracę (stosunku pracy) osób wykonujących wskazane w ust. 1 czynności. Zamawiający uprawniony jest w szczególności do:</w:t>
      </w:r>
    </w:p>
    <w:p w14:paraId="59214F24" w14:textId="77777777" w:rsidR="008A728D" w:rsidRPr="00145553" w:rsidRDefault="008A728D" w:rsidP="00B31560">
      <w:pPr>
        <w:numPr>
          <w:ilvl w:val="2"/>
          <w:numId w:val="23"/>
        </w:numPr>
        <w:suppressAutoHyphens/>
        <w:rPr>
          <w:rFonts w:cs="Arial"/>
          <w:szCs w:val="24"/>
        </w:rPr>
      </w:pPr>
      <w:r w:rsidRPr="00145553">
        <w:rPr>
          <w:rFonts w:cs="Arial"/>
          <w:szCs w:val="24"/>
        </w:rPr>
        <w:t>żądania oświadczeń i dokumentów w zakresie potwierdzenia spełniania ww. wymogów i dokonywania ich oceny,</w:t>
      </w:r>
    </w:p>
    <w:p w14:paraId="6DE60EFD" w14:textId="77777777" w:rsidR="008A728D" w:rsidRPr="00145553" w:rsidRDefault="008A728D" w:rsidP="00B31560">
      <w:pPr>
        <w:numPr>
          <w:ilvl w:val="2"/>
          <w:numId w:val="23"/>
        </w:numPr>
        <w:suppressAutoHyphens/>
        <w:rPr>
          <w:rFonts w:cs="Arial"/>
          <w:szCs w:val="24"/>
        </w:rPr>
      </w:pPr>
      <w:r w:rsidRPr="00145553">
        <w:rPr>
          <w:rFonts w:cs="Arial"/>
          <w:szCs w:val="24"/>
        </w:rPr>
        <w:t>żądania wyjaśnień w przypadku wątpliwości w zakresie potwierdzenia spełniania ww. wymogów,</w:t>
      </w:r>
    </w:p>
    <w:p w14:paraId="1B077B1E" w14:textId="316636BE" w:rsidR="008A728D" w:rsidRPr="00145553" w:rsidRDefault="008A728D" w:rsidP="004C62FF">
      <w:pPr>
        <w:numPr>
          <w:ilvl w:val="2"/>
          <w:numId w:val="23"/>
        </w:numPr>
        <w:suppressAutoHyphens/>
        <w:rPr>
          <w:rFonts w:cs="Arial"/>
          <w:szCs w:val="24"/>
        </w:rPr>
      </w:pPr>
      <w:r w:rsidRPr="00145553">
        <w:rPr>
          <w:rFonts w:cs="Arial"/>
          <w:szCs w:val="24"/>
        </w:rPr>
        <w:t>przeprowadzania kontroli na miejscu wykonywania świadczenia.</w:t>
      </w:r>
    </w:p>
    <w:p w14:paraId="00979B82" w14:textId="3D88A566" w:rsidR="008A728D" w:rsidRPr="00145553" w:rsidRDefault="00265180" w:rsidP="004C62FF">
      <w:pPr>
        <w:pStyle w:val="Akapitzlist"/>
        <w:numPr>
          <w:ilvl w:val="0"/>
          <w:numId w:val="23"/>
        </w:numPr>
        <w:tabs>
          <w:tab w:val="left" w:pos="426"/>
        </w:tabs>
        <w:ind w:left="426" w:hanging="426"/>
        <w:jc w:val="both"/>
        <w:rPr>
          <w:rFonts w:ascii="Arial" w:hAnsi="Arial" w:cs="Arial"/>
          <w:szCs w:val="24"/>
        </w:rPr>
      </w:pPr>
      <w:r w:rsidRPr="00145553">
        <w:rPr>
          <w:rFonts w:ascii="Arial" w:hAnsi="Arial" w:cs="Arial"/>
          <w:color w:val="000000"/>
          <w:szCs w:val="24"/>
        </w:rPr>
        <w:t>W</w:t>
      </w:r>
      <w:r w:rsidR="008A728D" w:rsidRPr="00145553">
        <w:rPr>
          <w:rFonts w:ascii="Arial" w:hAnsi="Arial" w:cs="Arial"/>
          <w:color w:val="000000"/>
          <w:szCs w:val="24"/>
        </w:rPr>
        <w:t xml:space="preserve"> trakcie realizacji zamówienia na każde wezwanie Zamawiającego w wyznaczonym w tym wezwaniu terminie, Wykonawca przedłoży Zamawiającemu wskazane spośród wymienionych poniżej dowody (Zamawiający uprawniony jest do żądania wszystkich lub wybranych dowodów), w celu potwierdzenia spełnienia wymogu zatrudnienia na podstawie umowy o pracę (stosunku pracy) przez Wykonawcę osób wykonujących wskazane w ust. 1 czynności w trakcie i w zakresie realizacji zamówienia:</w:t>
      </w:r>
    </w:p>
    <w:p w14:paraId="533587AB" w14:textId="77777777" w:rsidR="008A728D" w:rsidRPr="00145553" w:rsidRDefault="008A728D" w:rsidP="00B31560">
      <w:pPr>
        <w:numPr>
          <w:ilvl w:val="2"/>
          <w:numId w:val="23"/>
        </w:numPr>
        <w:suppressAutoHyphens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oświadczenie Wykonawcy o zatrudnieniu na podstawie umowy o pracę osób wykonujących czynności, których dotyczy wezwanie Zamawiającego.</w:t>
      </w:r>
      <w:r w:rsidRPr="00145553">
        <w:rPr>
          <w:rFonts w:cs="Arial"/>
          <w:b/>
          <w:szCs w:val="24"/>
        </w:rPr>
        <w:t xml:space="preserve"> </w:t>
      </w:r>
      <w:r w:rsidRPr="00145553">
        <w:rPr>
          <w:rFonts w:cs="Arial"/>
          <w:szCs w:val="24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Wykonawcy.</w:t>
      </w:r>
    </w:p>
    <w:p w14:paraId="40833220" w14:textId="77777777" w:rsidR="008A728D" w:rsidRPr="00145553" w:rsidRDefault="008A728D" w:rsidP="00B31560">
      <w:pPr>
        <w:numPr>
          <w:ilvl w:val="2"/>
          <w:numId w:val="23"/>
        </w:numPr>
        <w:suppressAutoHyphens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poświadczoną za zgodność z oryginałem odpowiednio przez Wykonawcę kopię umowy / </w:t>
      </w:r>
      <w:proofErr w:type="gramStart"/>
      <w:r w:rsidRPr="00145553">
        <w:rPr>
          <w:rFonts w:cs="Arial"/>
          <w:szCs w:val="24"/>
        </w:rPr>
        <w:t>umów  o</w:t>
      </w:r>
      <w:proofErr w:type="gramEnd"/>
      <w:r w:rsidRPr="00145553">
        <w:rPr>
          <w:rFonts w:cs="Arial"/>
          <w:szCs w:val="24"/>
        </w:rPr>
        <w:t xml:space="preserve"> pracę osób wykonujących w trakcie realizacji zamówienia czynności, których dotyczy ww. oświadczenie Wykonawcy (wraz z dokumentem regulującym zakres obowiązków, jeżeli został sporządzony). Kopia umowy / umów powinna zostać zanonimizowana w sposób zapewniający ochronę danych osobowych pracowników, zgodnie z przepisami o ochronie danych osobowych (tj. w szczególności bez adresów, nr PESEL pracowników). Imię i nazwisko pracownika nie </w:t>
      </w:r>
      <w:proofErr w:type="gramStart"/>
      <w:r w:rsidRPr="00145553">
        <w:rPr>
          <w:rFonts w:cs="Arial"/>
          <w:szCs w:val="24"/>
        </w:rPr>
        <w:t>podlega</w:t>
      </w:r>
      <w:proofErr w:type="gramEnd"/>
      <w:r w:rsidRPr="00145553">
        <w:rPr>
          <w:rFonts w:cs="Arial"/>
          <w:szCs w:val="24"/>
        </w:rPr>
        <w:t xml:space="preserve"> </w:t>
      </w:r>
      <w:proofErr w:type="spellStart"/>
      <w:r w:rsidRPr="00145553">
        <w:rPr>
          <w:rFonts w:cs="Arial"/>
          <w:szCs w:val="24"/>
        </w:rPr>
        <w:t>anonimizacji</w:t>
      </w:r>
      <w:proofErr w:type="spellEnd"/>
      <w:r w:rsidRPr="00145553">
        <w:rPr>
          <w:rFonts w:cs="Arial"/>
          <w:szCs w:val="24"/>
        </w:rPr>
        <w:t>. Informacje takie jak: data zawarcia umowy, rodzaj umowy o pracę i wymiar etatu powinny być możliwe do zidentyfikowania</w:t>
      </w:r>
      <w:r w:rsidRPr="00145553">
        <w:rPr>
          <w:rFonts w:cs="Arial"/>
          <w:color w:val="000000"/>
          <w:szCs w:val="24"/>
        </w:rPr>
        <w:t>,</w:t>
      </w:r>
    </w:p>
    <w:p w14:paraId="5EB887FF" w14:textId="77777777" w:rsidR="008A728D" w:rsidRPr="00145553" w:rsidRDefault="008A728D" w:rsidP="00B31560">
      <w:pPr>
        <w:numPr>
          <w:ilvl w:val="2"/>
          <w:numId w:val="23"/>
        </w:numPr>
        <w:suppressAutoHyphens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zaświadczenie właściwego oddziału ZUS, potwierdzające opłacanie przez Wykonawcę składek na ubezpieczenia społeczne i zdrowotne z tytułu zatrudnienia na podstawie umów o pracę za ostatni okres rozliczeniowy</w:t>
      </w:r>
      <w:r w:rsidRPr="00145553">
        <w:rPr>
          <w:rFonts w:cs="Arial"/>
          <w:color w:val="000000"/>
          <w:szCs w:val="24"/>
        </w:rPr>
        <w:t>,</w:t>
      </w:r>
    </w:p>
    <w:p w14:paraId="689B1AD2" w14:textId="77777777" w:rsidR="008A728D" w:rsidRPr="00145553" w:rsidRDefault="008A728D" w:rsidP="00B31560">
      <w:pPr>
        <w:numPr>
          <w:ilvl w:val="2"/>
          <w:numId w:val="23"/>
        </w:numPr>
        <w:suppressAutoHyphens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poświadczoną za zgodność z oryginałem odpowiednio przez Wykonawcę kopię dowodu potwierdzającego zgłoszenie pracownika przez pracodawcę do ubezpieczeń, zanonimizowaną w sposób zapewniający ochronę danych osobowych pracowników, zgodnie z przepisami o ochronie danych osobowych</w:t>
      </w:r>
      <w:r w:rsidRPr="00145553">
        <w:rPr>
          <w:rFonts w:cs="Arial"/>
          <w:i/>
          <w:szCs w:val="24"/>
        </w:rPr>
        <w:t xml:space="preserve">. </w:t>
      </w:r>
      <w:r w:rsidRPr="00145553">
        <w:rPr>
          <w:rFonts w:cs="Arial"/>
          <w:szCs w:val="24"/>
        </w:rPr>
        <w:t xml:space="preserve">Imię i nazwisko pracownika nie </w:t>
      </w:r>
      <w:proofErr w:type="gramStart"/>
      <w:r w:rsidRPr="00145553">
        <w:rPr>
          <w:rFonts w:cs="Arial"/>
          <w:szCs w:val="24"/>
        </w:rPr>
        <w:t>podlega</w:t>
      </w:r>
      <w:proofErr w:type="gramEnd"/>
      <w:r w:rsidRPr="00145553">
        <w:rPr>
          <w:rFonts w:cs="Arial"/>
          <w:szCs w:val="24"/>
        </w:rPr>
        <w:t xml:space="preserve"> </w:t>
      </w:r>
      <w:proofErr w:type="spellStart"/>
      <w:r w:rsidRPr="00145553">
        <w:rPr>
          <w:rFonts w:cs="Arial"/>
          <w:szCs w:val="24"/>
        </w:rPr>
        <w:t>anonimizacji</w:t>
      </w:r>
      <w:proofErr w:type="spellEnd"/>
      <w:r w:rsidRPr="00145553">
        <w:rPr>
          <w:rFonts w:cs="Arial"/>
          <w:szCs w:val="24"/>
        </w:rPr>
        <w:t>,</w:t>
      </w:r>
    </w:p>
    <w:p w14:paraId="1BFCED60" w14:textId="77777777" w:rsidR="008A728D" w:rsidRPr="00145553" w:rsidRDefault="008A728D" w:rsidP="00B31560">
      <w:pPr>
        <w:numPr>
          <w:ilvl w:val="2"/>
          <w:numId w:val="23"/>
        </w:numPr>
        <w:suppressAutoHyphens/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>oświadczenie zatrudnionego pracownika wykonującego czynności, których dotyczy wezwanie Zamawiającego.</w:t>
      </w:r>
      <w:r w:rsidRPr="00145553">
        <w:rPr>
          <w:rFonts w:cs="Arial"/>
          <w:b/>
          <w:color w:val="000000"/>
          <w:szCs w:val="24"/>
        </w:rPr>
        <w:t xml:space="preserve"> </w:t>
      </w:r>
      <w:r w:rsidRPr="00145553">
        <w:rPr>
          <w:rFonts w:cs="Arial"/>
          <w:color w:val="000000"/>
          <w:szCs w:val="24"/>
        </w:rPr>
        <w:t xml:space="preserve">Oświadczenie to powinno zawierać w szczególności: określenie zatrudnionego pracownika składającego oświadczenie (imię i nazwisko, stanowisko lub zakres obowiązków </w:t>
      </w:r>
      <w:r w:rsidRPr="00145553">
        <w:rPr>
          <w:rFonts w:cs="Arial"/>
          <w:color w:val="000000"/>
          <w:szCs w:val="24"/>
        </w:rPr>
        <w:lastRenderedPageBreak/>
        <w:t>pracownika), datę złożenia oświadczenia, wskazanie wykonywanych czynności w zakresie realizacji zamówienia, wskazanie rodzaju umowy o pracę i wymiaru etatu oraz podpis pracownika. Oświadczenie winno być złożone w sposób zapewniający ochronę danych osobowych pracowników, zgodnie z przepisami o ochronie danych osobowych</w:t>
      </w:r>
      <w:r w:rsidRPr="00145553">
        <w:rPr>
          <w:rFonts w:cs="Arial"/>
          <w:i/>
          <w:color w:val="000000"/>
          <w:szCs w:val="24"/>
        </w:rPr>
        <w:t xml:space="preserve">. </w:t>
      </w:r>
      <w:r w:rsidRPr="00145553">
        <w:rPr>
          <w:rFonts w:cs="Arial"/>
          <w:color w:val="000000"/>
          <w:szCs w:val="24"/>
        </w:rPr>
        <w:t xml:space="preserve">Imię i nazwisko pracownika nie </w:t>
      </w:r>
      <w:proofErr w:type="gramStart"/>
      <w:r w:rsidRPr="00145553">
        <w:rPr>
          <w:rFonts w:cs="Arial"/>
          <w:color w:val="000000"/>
          <w:szCs w:val="24"/>
        </w:rPr>
        <w:t>podlega</w:t>
      </w:r>
      <w:proofErr w:type="gramEnd"/>
      <w:r w:rsidRPr="00145553">
        <w:rPr>
          <w:rFonts w:cs="Arial"/>
          <w:color w:val="000000"/>
          <w:szCs w:val="24"/>
        </w:rPr>
        <w:t xml:space="preserve"> </w:t>
      </w:r>
      <w:proofErr w:type="spellStart"/>
      <w:r w:rsidRPr="00145553">
        <w:rPr>
          <w:rFonts w:cs="Arial"/>
          <w:color w:val="000000"/>
          <w:szCs w:val="24"/>
        </w:rPr>
        <w:t>anonimizacji</w:t>
      </w:r>
      <w:proofErr w:type="spellEnd"/>
      <w:r w:rsidRPr="00145553">
        <w:rPr>
          <w:rFonts w:cs="Arial"/>
          <w:color w:val="000000"/>
          <w:szCs w:val="24"/>
        </w:rPr>
        <w:t>,</w:t>
      </w:r>
    </w:p>
    <w:p w14:paraId="7FF84A8C" w14:textId="2D05CE56" w:rsidR="008A728D" w:rsidRPr="00145553" w:rsidRDefault="008A728D" w:rsidP="00B31560">
      <w:pPr>
        <w:numPr>
          <w:ilvl w:val="2"/>
          <w:numId w:val="23"/>
        </w:numPr>
        <w:suppressAutoHyphens/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 xml:space="preserve">jeżeli Wykonawca </w:t>
      </w:r>
      <w:r w:rsidR="00265180" w:rsidRPr="00145553">
        <w:rPr>
          <w:rFonts w:cs="Arial"/>
          <w:color w:val="000000"/>
          <w:szCs w:val="24"/>
        </w:rPr>
        <w:t>w uzasadnionych przypadkach nie</w:t>
      </w:r>
      <w:r w:rsidRPr="00145553">
        <w:rPr>
          <w:rFonts w:cs="Arial"/>
          <w:color w:val="000000"/>
          <w:szCs w:val="24"/>
        </w:rPr>
        <w:t>zawinionych z jego strony, nie może dostarczyć dokumentów i oś</w:t>
      </w:r>
      <w:r w:rsidR="00265180" w:rsidRPr="00145553">
        <w:rPr>
          <w:rFonts w:cs="Arial"/>
          <w:color w:val="000000"/>
          <w:szCs w:val="24"/>
        </w:rPr>
        <w:t>wiadczeń wskazanych w punktach 1) – 5</w:t>
      </w:r>
      <w:r w:rsidRPr="00145553">
        <w:rPr>
          <w:rFonts w:cs="Arial"/>
          <w:color w:val="000000"/>
          <w:szCs w:val="24"/>
        </w:rPr>
        <w:t xml:space="preserve">), Zamawiający dopuszcza także inne dokumenty zawierające informacje, w tym dane osobowe zanonimizowane w sposób zapewniający ochronę danych osobowych pracowników, zgodnie z przepisami o ochronie danych osobowych (tj. w szczególności bez adresów, nr PESEL pracowników, natomiast imię i nazwisko pracownika nie podlega </w:t>
      </w:r>
      <w:proofErr w:type="spellStart"/>
      <w:r w:rsidRPr="00145553">
        <w:rPr>
          <w:rFonts w:cs="Arial"/>
          <w:color w:val="000000"/>
          <w:szCs w:val="24"/>
        </w:rPr>
        <w:t>anonimizacji</w:t>
      </w:r>
      <w:proofErr w:type="spellEnd"/>
      <w:r w:rsidRPr="00145553">
        <w:rPr>
          <w:rFonts w:cs="Arial"/>
          <w:color w:val="000000"/>
          <w:szCs w:val="24"/>
        </w:rPr>
        <w:t>), niezbędne do weryfikacji zatrudnienia na podstawie umowy o pracę, w szczególności imię i nazwisko zatrudnionego pracownika, datę zawarcia umowy o pracę, rodzaj umowy o pracę i zakres obowiązków pracownika.</w:t>
      </w:r>
    </w:p>
    <w:p w14:paraId="7E073A1C" w14:textId="7A73599F" w:rsidR="008A728D" w:rsidRPr="00145553" w:rsidRDefault="008A728D" w:rsidP="00B31560">
      <w:pPr>
        <w:pStyle w:val="Akapitzlist"/>
        <w:numPr>
          <w:ilvl w:val="0"/>
          <w:numId w:val="23"/>
        </w:numPr>
        <w:tabs>
          <w:tab w:val="left" w:pos="426"/>
        </w:tabs>
        <w:ind w:left="426" w:hanging="426"/>
        <w:jc w:val="both"/>
        <w:rPr>
          <w:rFonts w:ascii="Arial" w:hAnsi="Arial" w:cs="Arial"/>
          <w:szCs w:val="24"/>
        </w:rPr>
      </w:pPr>
      <w:r w:rsidRPr="00145553">
        <w:rPr>
          <w:rFonts w:ascii="Arial" w:hAnsi="Arial" w:cs="Arial"/>
          <w:color w:val="000000"/>
          <w:szCs w:val="24"/>
        </w:rPr>
        <w:t xml:space="preserve">Z tytułu niespełnienia przez Wykonawcę wymogu zatrudnienia na podstawie umowy o pracę (stosunku pracy) osób wykonujących wskazane w ust. 1 czynności lub niezłożenia przez Wykonawcę  w wyznaczonym przez Zamawiającego terminie żądanych przez Zamawiającego dowodów w celu potwierdzenia spełnienia przez Wykonawcę wymogu zatrudnienia na podstawie umowy o pracę (stosunku pracy), Zamawiający przewiduje sankcje w postaci obowiązku zapłaty przez Wykonawcę kar umownych w wysokościach i na zasadach określonych w </w:t>
      </w:r>
      <w:r w:rsidR="00265180" w:rsidRPr="00145553">
        <w:rPr>
          <w:rFonts w:ascii="Arial" w:hAnsi="Arial" w:cs="Arial"/>
          <w:color w:val="000000"/>
          <w:szCs w:val="24"/>
        </w:rPr>
        <w:t>rozdziale</w:t>
      </w:r>
      <w:r w:rsidR="004C62FF" w:rsidRPr="00145553">
        <w:rPr>
          <w:rFonts w:ascii="Arial" w:hAnsi="Arial" w:cs="Arial"/>
          <w:color w:val="000000"/>
          <w:szCs w:val="24"/>
        </w:rPr>
        <w:t xml:space="preserve"> dotyczącym kar umownych.</w:t>
      </w:r>
    </w:p>
    <w:p w14:paraId="0A7C08B3" w14:textId="401D4003" w:rsidR="008A728D" w:rsidRPr="00145553" w:rsidRDefault="008A728D" w:rsidP="00B31560">
      <w:pPr>
        <w:pStyle w:val="Akapitzlist"/>
        <w:numPr>
          <w:ilvl w:val="0"/>
          <w:numId w:val="23"/>
        </w:numPr>
        <w:tabs>
          <w:tab w:val="left" w:pos="426"/>
        </w:tabs>
        <w:ind w:left="426" w:hanging="426"/>
        <w:jc w:val="both"/>
        <w:rPr>
          <w:rFonts w:ascii="Arial" w:hAnsi="Arial" w:cs="Arial"/>
          <w:szCs w:val="24"/>
        </w:rPr>
      </w:pPr>
      <w:r w:rsidRPr="00145553">
        <w:rPr>
          <w:rFonts w:ascii="Arial" w:hAnsi="Arial" w:cs="Arial"/>
          <w:color w:val="000000"/>
          <w:szCs w:val="24"/>
        </w:rPr>
        <w:t>Niezależnie od innych postanowień niniejszej Umowy niezłożenie przez Wykonawcę w terminie 14 dni żądanych przez Zamawiającego dowodów w celu potwierdzenia spełnienia przez Wykonawcę wymogu zatrudnienia na podstawie umowy o pracę (stosunku pracy), traktowane będzie, jako niespełnienie przez Wykonawcę wymogu zatrudnienia na podstawie umowy o pracę (stosunku pracy) osób wykon</w:t>
      </w:r>
      <w:r w:rsidR="00265180" w:rsidRPr="00145553">
        <w:rPr>
          <w:rFonts w:ascii="Arial" w:hAnsi="Arial" w:cs="Arial"/>
          <w:color w:val="000000"/>
          <w:szCs w:val="24"/>
        </w:rPr>
        <w:t>ujących wskazane w ust. 3 pkt 1 czynności,</w:t>
      </w:r>
      <w:r w:rsidRPr="00145553">
        <w:rPr>
          <w:rFonts w:ascii="Arial" w:hAnsi="Arial" w:cs="Arial"/>
          <w:color w:val="000000"/>
          <w:szCs w:val="24"/>
        </w:rPr>
        <w:t xml:space="preserve"> będzie skutkowało obowiązkiem zapłaty przez Wykonawcę kary umownej w wysokości określonej </w:t>
      </w:r>
      <w:r w:rsidR="00265180" w:rsidRPr="00145553">
        <w:rPr>
          <w:rFonts w:ascii="Arial" w:hAnsi="Arial" w:cs="Arial"/>
          <w:color w:val="000000"/>
          <w:szCs w:val="24"/>
        </w:rPr>
        <w:t>w rozdziale</w:t>
      </w:r>
      <w:r w:rsidR="004C62FF" w:rsidRPr="00145553">
        <w:rPr>
          <w:rFonts w:ascii="Arial" w:hAnsi="Arial" w:cs="Arial"/>
          <w:color w:val="000000"/>
          <w:szCs w:val="24"/>
        </w:rPr>
        <w:t xml:space="preserve"> dotyczącym kar umownych.</w:t>
      </w:r>
    </w:p>
    <w:p w14:paraId="77B9275E" w14:textId="2C3D272D" w:rsidR="008A728D" w:rsidRPr="00145553" w:rsidRDefault="008A728D" w:rsidP="007F4610">
      <w:pPr>
        <w:pStyle w:val="Akapitzlist"/>
        <w:numPr>
          <w:ilvl w:val="0"/>
          <w:numId w:val="23"/>
        </w:numPr>
        <w:tabs>
          <w:tab w:val="left" w:pos="426"/>
        </w:tabs>
        <w:spacing w:after="240"/>
        <w:ind w:left="425" w:hanging="425"/>
        <w:contextualSpacing w:val="0"/>
        <w:jc w:val="both"/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W przypadku uzasadnionych wątpliwości, co do przestrzegania prawa pracy przez Wykonawcę, Zamawiający może zwrócić się o przeprowadzenie kontroli przez Państwową Inspekcję Pracy</w:t>
      </w:r>
      <w:r w:rsidRPr="00145553">
        <w:rPr>
          <w:rFonts w:ascii="Arial" w:hAnsi="Arial" w:cs="Arial"/>
          <w:color w:val="000000"/>
          <w:szCs w:val="24"/>
        </w:rPr>
        <w:t>.</w:t>
      </w:r>
    </w:p>
    <w:p w14:paraId="5CE8C699" w14:textId="4AD5F529" w:rsidR="004C62FF" w:rsidRPr="00145553" w:rsidRDefault="004C62FF" w:rsidP="00484BA2">
      <w:pPr>
        <w:pStyle w:val="Akapitzlist"/>
        <w:numPr>
          <w:ilvl w:val="0"/>
          <w:numId w:val="28"/>
        </w:numPr>
        <w:spacing w:after="240"/>
        <w:ind w:left="1077"/>
        <w:contextualSpacing w:val="0"/>
        <w:rPr>
          <w:rFonts w:ascii="Arial" w:hAnsi="Arial" w:cs="Arial"/>
          <w:b/>
          <w:szCs w:val="24"/>
        </w:rPr>
      </w:pPr>
      <w:r w:rsidRPr="00145553">
        <w:rPr>
          <w:rFonts w:ascii="Arial" w:hAnsi="Arial" w:cs="Arial"/>
          <w:b/>
          <w:szCs w:val="24"/>
        </w:rPr>
        <w:t>Podwykonawcy</w:t>
      </w:r>
    </w:p>
    <w:p w14:paraId="15282DCC" w14:textId="77777777" w:rsidR="008A728D" w:rsidRPr="00145553" w:rsidRDefault="008A728D" w:rsidP="00B31560">
      <w:pPr>
        <w:pStyle w:val="Tekstpodstawowywcity3"/>
        <w:numPr>
          <w:ilvl w:val="0"/>
          <w:numId w:val="6"/>
        </w:numPr>
        <w:spacing w:after="0"/>
        <w:jc w:val="both"/>
        <w:rPr>
          <w:rFonts w:cs="Arial"/>
          <w:sz w:val="24"/>
          <w:szCs w:val="24"/>
        </w:rPr>
      </w:pPr>
      <w:r w:rsidRPr="00145553">
        <w:rPr>
          <w:rFonts w:cs="Arial"/>
          <w:sz w:val="24"/>
          <w:szCs w:val="24"/>
        </w:rPr>
        <w:t xml:space="preserve">Strony postanawiają, że przedmiot umowy zostanie wykonany z udziałem podwykonawcy ............................. w </w:t>
      </w:r>
      <w:proofErr w:type="gramStart"/>
      <w:r w:rsidRPr="00145553">
        <w:rPr>
          <w:rFonts w:cs="Arial"/>
          <w:sz w:val="24"/>
          <w:szCs w:val="24"/>
        </w:rPr>
        <w:t>zakresie  …</w:t>
      </w:r>
      <w:proofErr w:type="gramEnd"/>
      <w:r w:rsidRPr="00145553">
        <w:rPr>
          <w:rFonts w:cs="Arial"/>
          <w:sz w:val="24"/>
          <w:szCs w:val="24"/>
        </w:rPr>
        <w:t>……………..</w:t>
      </w:r>
    </w:p>
    <w:p w14:paraId="4171AD45" w14:textId="77777777" w:rsidR="008A728D" w:rsidRPr="00145553" w:rsidRDefault="008A728D" w:rsidP="00B31560">
      <w:pPr>
        <w:pStyle w:val="Tekstpodstawowywcity3"/>
        <w:numPr>
          <w:ilvl w:val="0"/>
          <w:numId w:val="6"/>
        </w:numPr>
        <w:spacing w:after="0"/>
        <w:jc w:val="both"/>
        <w:rPr>
          <w:rFonts w:cs="Arial"/>
          <w:sz w:val="24"/>
          <w:szCs w:val="24"/>
        </w:rPr>
      </w:pPr>
      <w:r w:rsidRPr="00145553">
        <w:rPr>
          <w:rFonts w:cs="Arial"/>
          <w:sz w:val="24"/>
          <w:szCs w:val="24"/>
        </w:rPr>
        <w:t>Wykonawca, przed przystąpieniem do wykonywania przedmiotu umowy, zobowiązuje się podać Zamawiającemu, w formie pisemnej, nazwy, dane kontaktowe oraz przedstawicieli, podwykonawców zaangażowanych w realizację zamówienia, o ile są już znani.</w:t>
      </w:r>
    </w:p>
    <w:p w14:paraId="411118D1" w14:textId="77777777" w:rsidR="008A728D" w:rsidRPr="00145553" w:rsidRDefault="008A728D" w:rsidP="00B31560">
      <w:pPr>
        <w:pStyle w:val="Tekstpodstawowywcity3"/>
        <w:numPr>
          <w:ilvl w:val="0"/>
          <w:numId w:val="6"/>
        </w:numPr>
        <w:spacing w:after="0"/>
        <w:jc w:val="both"/>
        <w:rPr>
          <w:rFonts w:cs="Arial"/>
          <w:sz w:val="24"/>
          <w:szCs w:val="24"/>
        </w:rPr>
      </w:pPr>
      <w:r w:rsidRPr="00145553">
        <w:rPr>
          <w:rFonts w:cs="Arial"/>
          <w:sz w:val="24"/>
          <w:szCs w:val="24"/>
        </w:rPr>
        <w:lastRenderedPageBreak/>
        <w:t>Wykonawca zobowiązuje się informować Zamawiającego o wszelkich zmianach danych, o których mowa w pkt 1 poprzez pisemne powiadomienie Zamawiającego, z zastrzeżeniem konieczności dokonania zmiany umowy dotyczącej podwykonawców.</w:t>
      </w:r>
    </w:p>
    <w:p w14:paraId="47F1E138" w14:textId="77777777" w:rsidR="008A728D" w:rsidRPr="00145553" w:rsidRDefault="008A728D" w:rsidP="00B31560">
      <w:pPr>
        <w:pStyle w:val="Tekstpodstawowywcity3"/>
        <w:numPr>
          <w:ilvl w:val="0"/>
          <w:numId w:val="6"/>
        </w:numPr>
        <w:spacing w:after="0"/>
        <w:jc w:val="both"/>
        <w:rPr>
          <w:rFonts w:cs="Arial"/>
          <w:sz w:val="24"/>
          <w:szCs w:val="24"/>
        </w:rPr>
      </w:pPr>
      <w:r w:rsidRPr="00145553">
        <w:rPr>
          <w:rFonts w:cs="Arial"/>
          <w:sz w:val="24"/>
          <w:szCs w:val="24"/>
        </w:rPr>
        <w:t>Wykonawca zobowiązuje się, do zawierania umów o podwykonawstwo zgodnie z art. 463 ustawy Pzp.</w:t>
      </w:r>
    </w:p>
    <w:p w14:paraId="6EB0D049" w14:textId="34CC0C60" w:rsidR="004C62FF" w:rsidRPr="00145553" w:rsidRDefault="008A728D" w:rsidP="007F4610">
      <w:pPr>
        <w:pStyle w:val="Tekstpodstawowywcity3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145553">
        <w:rPr>
          <w:rFonts w:cs="Arial"/>
          <w:sz w:val="24"/>
          <w:szCs w:val="24"/>
        </w:rPr>
        <w:t xml:space="preserve">Powierzenie wykonania części zamówienia podwykonawcom nie zwalnia Wykonawcy z odpowiedzialności za należyte wykonanie tego zamówienia. </w:t>
      </w:r>
    </w:p>
    <w:p w14:paraId="238A8332" w14:textId="7F706D3C" w:rsidR="004C62FF" w:rsidRPr="00145553" w:rsidRDefault="00442C17" w:rsidP="007F4610">
      <w:pPr>
        <w:pStyle w:val="Akapitzlist"/>
        <w:numPr>
          <w:ilvl w:val="0"/>
          <w:numId w:val="28"/>
        </w:numPr>
        <w:spacing w:after="240"/>
        <w:rPr>
          <w:rFonts w:ascii="Arial" w:hAnsi="Arial" w:cs="Arial"/>
          <w:b/>
          <w:szCs w:val="24"/>
        </w:rPr>
      </w:pPr>
      <w:r w:rsidRPr="00145553">
        <w:rPr>
          <w:rFonts w:ascii="Arial" w:hAnsi="Arial" w:cs="Arial"/>
          <w:b/>
          <w:szCs w:val="24"/>
        </w:rPr>
        <w:t>Osoby do kontaktu</w:t>
      </w:r>
    </w:p>
    <w:p w14:paraId="0896832C" w14:textId="10338539" w:rsidR="008A728D" w:rsidRPr="00145553" w:rsidRDefault="008A728D" w:rsidP="00B31560">
      <w:pPr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Osobami do kontaktu w sprawach realizacji niniejszej umowy są:</w:t>
      </w:r>
    </w:p>
    <w:p w14:paraId="1132DEA4" w14:textId="77777777" w:rsidR="008A728D" w:rsidRPr="00145553" w:rsidRDefault="008A728D" w:rsidP="00B31560">
      <w:pPr>
        <w:numPr>
          <w:ilvl w:val="0"/>
          <w:numId w:val="7"/>
        </w:numPr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Po stronie Zamawiającego .................................(imię nazwisko) ...................... (telefon) ..................................................................(e-mail)</w:t>
      </w:r>
    </w:p>
    <w:p w14:paraId="31165EB6" w14:textId="4264F2C2" w:rsidR="004C62FF" w:rsidRPr="00145553" w:rsidRDefault="008A728D" w:rsidP="007F4610">
      <w:pPr>
        <w:numPr>
          <w:ilvl w:val="0"/>
          <w:numId w:val="7"/>
        </w:numPr>
        <w:spacing w:after="240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Po stronie Wykonawcy .................................(imię nazwisko) ...................... (telefon) ..................................................................(e-mail)</w:t>
      </w:r>
    </w:p>
    <w:p w14:paraId="6C595B3F" w14:textId="0D2B7BDA" w:rsidR="004C62FF" w:rsidRPr="00145553" w:rsidRDefault="004C62FF" w:rsidP="007F4610">
      <w:pPr>
        <w:pStyle w:val="Akapitzlist"/>
        <w:numPr>
          <w:ilvl w:val="0"/>
          <w:numId w:val="28"/>
        </w:numPr>
        <w:spacing w:after="240"/>
        <w:jc w:val="both"/>
        <w:rPr>
          <w:rFonts w:ascii="Arial" w:hAnsi="Arial" w:cs="Arial"/>
          <w:b/>
          <w:szCs w:val="24"/>
        </w:rPr>
      </w:pPr>
      <w:r w:rsidRPr="00145553">
        <w:rPr>
          <w:rFonts w:ascii="Arial" w:hAnsi="Arial" w:cs="Arial"/>
          <w:b/>
          <w:szCs w:val="24"/>
        </w:rPr>
        <w:t>Wynagrodzenie</w:t>
      </w:r>
    </w:p>
    <w:p w14:paraId="7D76D882" w14:textId="77777777" w:rsidR="001A6CA6" w:rsidRPr="00145553" w:rsidRDefault="008A728D" w:rsidP="00B31560">
      <w:pPr>
        <w:numPr>
          <w:ilvl w:val="0"/>
          <w:numId w:val="8"/>
        </w:numPr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Łączna wartość umowy na dzień jej zawarcia, zgodnie z </w:t>
      </w:r>
      <w:r w:rsidR="00265180" w:rsidRPr="00145553">
        <w:rPr>
          <w:rFonts w:cs="Arial"/>
          <w:szCs w:val="24"/>
        </w:rPr>
        <w:t>ofertą Wykonawcy</w:t>
      </w:r>
      <w:r w:rsidR="00B24A00" w:rsidRPr="00145553">
        <w:rPr>
          <w:rFonts w:cs="Arial"/>
          <w:szCs w:val="24"/>
        </w:rPr>
        <w:t xml:space="preserve"> przy</w:t>
      </w:r>
      <w:r w:rsidR="00011733" w:rsidRPr="00145553">
        <w:rPr>
          <w:rFonts w:cs="Arial"/>
          <w:szCs w:val="24"/>
        </w:rPr>
        <w:t xml:space="preserve"> założeniach </w:t>
      </w:r>
      <w:r w:rsidR="002D160B" w:rsidRPr="00145553">
        <w:rPr>
          <w:rFonts w:cs="Arial"/>
          <w:szCs w:val="24"/>
        </w:rPr>
        <w:t xml:space="preserve">postępowania </w:t>
      </w:r>
      <w:r w:rsidR="00BD6D73" w:rsidRPr="00145553">
        <w:rPr>
          <w:rFonts w:cs="Arial"/>
          <w:szCs w:val="24"/>
        </w:rPr>
        <w:t xml:space="preserve">o </w:t>
      </w:r>
      <w:r w:rsidR="002D160B" w:rsidRPr="00145553">
        <w:rPr>
          <w:rFonts w:cs="Arial"/>
          <w:szCs w:val="24"/>
        </w:rPr>
        <w:t>udzieleni</w:t>
      </w:r>
      <w:r w:rsidR="00BD6D73" w:rsidRPr="00145553">
        <w:rPr>
          <w:rFonts w:cs="Arial"/>
          <w:szCs w:val="24"/>
        </w:rPr>
        <w:t>u</w:t>
      </w:r>
      <w:r w:rsidR="002D160B" w:rsidRPr="00145553">
        <w:rPr>
          <w:rFonts w:cs="Arial"/>
          <w:szCs w:val="24"/>
        </w:rPr>
        <w:t xml:space="preserve"> </w:t>
      </w:r>
      <w:r w:rsidR="00BD6D73" w:rsidRPr="00145553">
        <w:rPr>
          <w:rFonts w:cs="Arial"/>
          <w:szCs w:val="24"/>
        </w:rPr>
        <w:t>o zamówienia</w:t>
      </w:r>
      <w:r w:rsidRPr="00145553">
        <w:rPr>
          <w:rFonts w:cs="Arial"/>
          <w:szCs w:val="24"/>
        </w:rPr>
        <w:t>, nie przekroczy kwoty ............................ zł netto + podatek VAT, tj. ............</w:t>
      </w:r>
      <w:r w:rsidR="00265180" w:rsidRPr="00145553">
        <w:rPr>
          <w:rFonts w:cs="Arial"/>
          <w:szCs w:val="24"/>
        </w:rPr>
        <w:t xml:space="preserve">.................... zł brutto </w:t>
      </w:r>
      <w:r w:rsidRPr="00145553">
        <w:rPr>
          <w:rFonts w:cs="Arial"/>
          <w:szCs w:val="24"/>
        </w:rPr>
        <w:t>.................................)</w:t>
      </w:r>
      <w:r w:rsidR="001A6CA6" w:rsidRPr="00145553">
        <w:rPr>
          <w:rFonts w:cs="Arial"/>
          <w:szCs w:val="24"/>
        </w:rPr>
        <w:t xml:space="preserve">. </w:t>
      </w:r>
    </w:p>
    <w:p w14:paraId="6BB1C336" w14:textId="153E1F1E" w:rsidR="008A728D" w:rsidRPr="00145553" w:rsidRDefault="001A6CA6" w:rsidP="001A6CA6">
      <w:pPr>
        <w:ind w:left="720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Zamawiający informuje, że całkowity koszt kredytu będzie ustalony na podstawie parametrów wskazanych w ofercie wykonawcy, tj. marży i </w:t>
      </w:r>
      <w:r w:rsidR="00A85198">
        <w:rPr>
          <w:rFonts w:cs="Arial"/>
          <w:szCs w:val="24"/>
        </w:rPr>
        <w:t>stawki</w:t>
      </w:r>
      <w:r w:rsidRPr="00145553">
        <w:rPr>
          <w:rFonts w:cs="Arial"/>
          <w:szCs w:val="24"/>
        </w:rPr>
        <w:t xml:space="preserve"> WIBOR </w:t>
      </w:r>
      <w:proofErr w:type="spellStart"/>
      <w:r w:rsidRPr="00145553">
        <w:rPr>
          <w:rFonts w:cs="Arial"/>
          <w:szCs w:val="24"/>
        </w:rPr>
        <w:t>1M</w:t>
      </w:r>
      <w:proofErr w:type="spellEnd"/>
      <w:r w:rsidRPr="00145553">
        <w:rPr>
          <w:rFonts w:cs="Arial"/>
          <w:szCs w:val="24"/>
        </w:rPr>
        <w:t>.</w:t>
      </w:r>
    </w:p>
    <w:p w14:paraId="1D9AF005" w14:textId="39A3AF72" w:rsidR="008A728D" w:rsidRPr="00145553" w:rsidRDefault="008A728D" w:rsidP="00B31560">
      <w:pPr>
        <w:numPr>
          <w:ilvl w:val="0"/>
          <w:numId w:val="8"/>
        </w:numPr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Strony dopuszczają zmiany i waloryzację wynagrodzenia na zasadach określonych w </w:t>
      </w:r>
      <w:r w:rsidR="00442C17" w:rsidRPr="00145553">
        <w:rPr>
          <w:rFonts w:cs="Arial"/>
          <w:szCs w:val="24"/>
        </w:rPr>
        <w:t xml:space="preserve">rozdziałach </w:t>
      </w:r>
      <w:r w:rsidRPr="00145553">
        <w:rPr>
          <w:rFonts w:cs="Arial"/>
          <w:szCs w:val="24"/>
        </w:rPr>
        <w:t>dotyczących zmian i waloryzacji umowy.</w:t>
      </w:r>
    </w:p>
    <w:p w14:paraId="20CCFA22" w14:textId="601866AE" w:rsidR="008A728D" w:rsidRPr="00145553" w:rsidRDefault="008A728D" w:rsidP="007F4610">
      <w:pPr>
        <w:widowControl w:val="0"/>
        <w:numPr>
          <w:ilvl w:val="0"/>
          <w:numId w:val="8"/>
        </w:numPr>
        <w:suppressAutoHyphens/>
        <w:spacing w:after="240"/>
        <w:jc w:val="both"/>
        <w:rPr>
          <w:rFonts w:cs="Arial"/>
          <w:szCs w:val="24"/>
        </w:rPr>
      </w:pPr>
      <w:r w:rsidRPr="00145553">
        <w:rPr>
          <w:rFonts w:cs="Arial"/>
          <w:spacing w:val="-3"/>
          <w:szCs w:val="24"/>
        </w:rPr>
        <w:t>Należność za realizację przedmiotu umowy płatna będzie przelewem na konto Wykonawcy nr …………………………. w okresach miesięcznych do ostatniego dnia danego miesiąca po upr</w:t>
      </w:r>
      <w:r w:rsidR="00837A83" w:rsidRPr="00145553">
        <w:rPr>
          <w:rFonts w:cs="Arial"/>
          <w:spacing w:val="-3"/>
          <w:szCs w:val="24"/>
        </w:rPr>
        <w:t>zednim zawiadomieniu przez bank Zamawiającego o wysokości należnej mu kwoty odsetek w formie elektronicznej na adres budzet@piekary.pl.</w:t>
      </w:r>
    </w:p>
    <w:p w14:paraId="0A69D61E" w14:textId="77777777" w:rsidR="00145553" w:rsidRPr="00145553" w:rsidRDefault="00145553" w:rsidP="00145553">
      <w:pPr>
        <w:pStyle w:val="Akapitzlist"/>
        <w:numPr>
          <w:ilvl w:val="0"/>
          <w:numId w:val="28"/>
        </w:numPr>
        <w:spacing w:after="240"/>
        <w:rPr>
          <w:rFonts w:ascii="Arial" w:hAnsi="Arial" w:cs="Arial"/>
          <w:b/>
          <w:szCs w:val="24"/>
        </w:rPr>
      </w:pPr>
      <w:r w:rsidRPr="00145553">
        <w:rPr>
          <w:rFonts w:ascii="Arial" w:hAnsi="Arial" w:cs="Arial"/>
          <w:b/>
          <w:szCs w:val="24"/>
        </w:rPr>
        <w:t>Zmiany umowy</w:t>
      </w:r>
    </w:p>
    <w:p w14:paraId="1947F95E" w14:textId="77777777" w:rsidR="00145553" w:rsidRPr="00145553" w:rsidRDefault="00145553" w:rsidP="00145553">
      <w:pPr>
        <w:numPr>
          <w:ilvl w:val="0"/>
          <w:numId w:val="13"/>
        </w:numPr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Zakazuje się istotnych zmian umowy za wyjątkiem zmian, o których mowa w art. 455 ust. 1 pkt 2-4 i ust. 2 ustawy </w:t>
      </w:r>
      <w:proofErr w:type="spellStart"/>
      <w:r w:rsidRPr="00145553">
        <w:rPr>
          <w:rFonts w:cs="Arial"/>
          <w:szCs w:val="24"/>
        </w:rPr>
        <w:t>Pzp</w:t>
      </w:r>
      <w:proofErr w:type="spellEnd"/>
      <w:r w:rsidRPr="00145553">
        <w:rPr>
          <w:rFonts w:cs="Arial"/>
          <w:szCs w:val="24"/>
        </w:rPr>
        <w:t xml:space="preserve"> oraz zmian przewidzianych w pkt 2.</w:t>
      </w:r>
    </w:p>
    <w:p w14:paraId="79365506" w14:textId="77777777" w:rsidR="00145553" w:rsidRPr="00145553" w:rsidRDefault="00145553" w:rsidP="00145553">
      <w:pPr>
        <w:numPr>
          <w:ilvl w:val="0"/>
          <w:numId w:val="13"/>
        </w:numPr>
        <w:jc w:val="both"/>
        <w:rPr>
          <w:rFonts w:cs="Arial"/>
          <w:szCs w:val="24"/>
        </w:rPr>
      </w:pPr>
      <w:r w:rsidRPr="00145553">
        <w:rPr>
          <w:rFonts w:cs="Arial"/>
          <w:color w:val="000000"/>
          <w:szCs w:val="24"/>
        </w:rPr>
        <w:t xml:space="preserve">W przypadku zaprzestania publikacji stawki WIBOR </w:t>
      </w:r>
      <w:proofErr w:type="spellStart"/>
      <w:r w:rsidRPr="00145553">
        <w:rPr>
          <w:rFonts w:cs="Arial"/>
          <w:color w:val="000000"/>
          <w:szCs w:val="24"/>
        </w:rPr>
        <w:t>1M</w:t>
      </w:r>
      <w:proofErr w:type="spellEnd"/>
      <w:r w:rsidRPr="00145553">
        <w:rPr>
          <w:rFonts w:cs="Arial"/>
          <w:color w:val="000000"/>
          <w:szCs w:val="24"/>
        </w:rPr>
        <w:t xml:space="preserve"> zostanie ona, za porozumieniem stron zamieniona na stawkę, która zastąpi stawkę WIBOR </w:t>
      </w:r>
      <w:proofErr w:type="spellStart"/>
      <w:r w:rsidRPr="00145553">
        <w:rPr>
          <w:rFonts w:cs="Arial"/>
          <w:color w:val="000000"/>
          <w:szCs w:val="24"/>
        </w:rPr>
        <w:t>1M</w:t>
      </w:r>
      <w:proofErr w:type="spellEnd"/>
      <w:r w:rsidRPr="00145553">
        <w:rPr>
          <w:rFonts w:cs="Arial"/>
          <w:color w:val="000000"/>
          <w:szCs w:val="24"/>
        </w:rPr>
        <w:t xml:space="preserve">, albo na stawkę najbardziej zbliżoną wielkością i charakterem do stawki WIBOR </w:t>
      </w:r>
      <w:proofErr w:type="spellStart"/>
      <w:r w:rsidRPr="00145553">
        <w:rPr>
          <w:rFonts w:cs="Arial"/>
          <w:color w:val="000000"/>
          <w:szCs w:val="24"/>
        </w:rPr>
        <w:t>1M</w:t>
      </w:r>
      <w:proofErr w:type="spellEnd"/>
      <w:r w:rsidRPr="00145553">
        <w:rPr>
          <w:rFonts w:cs="Arial"/>
          <w:color w:val="000000"/>
          <w:szCs w:val="24"/>
        </w:rPr>
        <w:t>, bez kosztów obciążających Zamawiającego.</w:t>
      </w:r>
    </w:p>
    <w:p w14:paraId="3468CB21" w14:textId="77777777" w:rsidR="00145553" w:rsidRPr="00145553" w:rsidRDefault="00145553" w:rsidP="00145553">
      <w:pPr>
        <w:numPr>
          <w:ilvl w:val="0"/>
          <w:numId w:val="13"/>
        </w:numPr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Dokonanie zmiany umowy wymaga uprzedniego złożenia wniosku wykazującego zasadność wprowadzenia zmian i zgody stron umowy na jej dokonanie.</w:t>
      </w:r>
    </w:p>
    <w:p w14:paraId="1B614E62" w14:textId="77777777" w:rsidR="00145553" w:rsidRPr="00145553" w:rsidRDefault="00145553" w:rsidP="00CF2AB5">
      <w:pPr>
        <w:pStyle w:val="Akapitzlist"/>
        <w:spacing w:after="240"/>
        <w:ind w:left="1077"/>
        <w:contextualSpacing w:val="0"/>
        <w:rPr>
          <w:rFonts w:ascii="Arial" w:hAnsi="Arial" w:cs="Arial"/>
          <w:b/>
          <w:szCs w:val="24"/>
        </w:rPr>
      </w:pPr>
    </w:p>
    <w:p w14:paraId="4818C9A0" w14:textId="46B4A66C" w:rsidR="00442C17" w:rsidRPr="00145553" w:rsidRDefault="00442C17" w:rsidP="007F4610">
      <w:pPr>
        <w:pStyle w:val="Akapitzlist"/>
        <w:numPr>
          <w:ilvl w:val="0"/>
          <w:numId w:val="28"/>
        </w:numPr>
        <w:spacing w:after="240"/>
        <w:ind w:left="1077"/>
        <w:contextualSpacing w:val="0"/>
        <w:rPr>
          <w:rFonts w:ascii="Arial" w:hAnsi="Arial" w:cs="Arial"/>
          <w:b/>
          <w:szCs w:val="24"/>
        </w:rPr>
      </w:pPr>
      <w:r w:rsidRPr="00145553">
        <w:rPr>
          <w:rFonts w:ascii="Arial" w:hAnsi="Arial" w:cs="Arial"/>
          <w:b/>
          <w:szCs w:val="24"/>
        </w:rPr>
        <w:lastRenderedPageBreak/>
        <w:t>Kary umowne</w:t>
      </w:r>
    </w:p>
    <w:p w14:paraId="5D7A5114" w14:textId="77777777" w:rsidR="00B31560" w:rsidRPr="00145553" w:rsidRDefault="00B31560" w:rsidP="00442C17">
      <w:pPr>
        <w:pStyle w:val="Akapitzlist"/>
        <w:numPr>
          <w:ilvl w:val="0"/>
          <w:numId w:val="31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Strony ustalają kary umowne za:</w:t>
      </w:r>
    </w:p>
    <w:p w14:paraId="388556BD" w14:textId="499F3C7C" w:rsidR="00B31560" w:rsidRPr="00145553" w:rsidRDefault="00442C17" w:rsidP="00442C17">
      <w:pPr>
        <w:pStyle w:val="Akapitzlist"/>
        <w:numPr>
          <w:ilvl w:val="0"/>
          <w:numId w:val="32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b</w:t>
      </w:r>
      <w:r w:rsidR="00B31560" w:rsidRPr="00145553">
        <w:rPr>
          <w:rFonts w:ascii="Arial" w:hAnsi="Arial" w:cs="Arial"/>
          <w:szCs w:val="24"/>
        </w:rPr>
        <w:t xml:space="preserve">rak zapłaty wynagrodzenia należnego podwykonawcy z tytułu zmiany wynagrodzenia wynikającej z waloryzacji przewidzianej na podstawie </w:t>
      </w:r>
      <w:r w:rsidR="00265180" w:rsidRPr="00145553">
        <w:rPr>
          <w:rFonts w:ascii="Arial" w:hAnsi="Arial" w:cs="Arial"/>
          <w:szCs w:val="24"/>
        </w:rPr>
        <w:t>rozdziału VIII</w:t>
      </w:r>
      <w:r w:rsidR="00B31560" w:rsidRPr="00145553">
        <w:rPr>
          <w:rFonts w:ascii="Arial" w:hAnsi="Arial" w:cs="Arial"/>
          <w:szCs w:val="24"/>
        </w:rPr>
        <w:t xml:space="preserve"> wykonawca zobowiązany będzie zapłacić kwotę w wysokości </w:t>
      </w:r>
      <w:r w:rsidR="00837A83" w:rsidRPr="00145553">
        <w:rPr>
          <w:rFonts w:ascii="Arial" w:hAnsi="Arial" w:cs="Arial"/>
          <w:szCs w:val="24"/>
        </w:rPr>
        <w:t>1 000,00</w:t>
      </w:r>
      <w:r w:rsidR="00B31560" w:rsidRPr="00145553">
        <w:rPr>
          <w:rFonts w:ascii="Arial" w:hAnsi="Arial" w:cs="Arial"/>
          <w:szCs w:val="24"/>
        </w:rPr>
        <w:t xml:space="preserve"> </w:t>
      </w:r>
      <w:r w:rsidR="00837A83" w:rsidRPr="00145553">
        <w:rPr>
          <w:rFonts w:ascii="Arial" w:hAnsi="Arial" w:cs="Arial"/>
          <w:szCs w:val="24"/>
        </w:rPr>
        <w:t xml:space="preserve">zł </w:t>
      </w:r>
      <w:r w:rsidR="00B31560" w:rsidRPr="00145553">
        <w:rPr>
          <w:rFonts w:ascii="Arial" w:hAnsi="Arial" w:cs="Arial"/>
          <w:szCs w:val="24"/>
        </w:rPr>
        <w:t>za każdy stwierdzony przypadek,</w:t>
      </w:r>
    </w:p>
    <w:p w14:paraId="6E5D6EC5" w14:textId="253D6E05" w:rsidR="00B31560" w:rsidRPr="00145553" w:rsidRDefault="00442C17" w:rsidP="00442C17">
      <w:pPr>
        <w:pStyle w:val="Akapitzlist"/>
        <w:numPr>
          <w:ilvl w:val="0"/>
          <w:numId w:val="32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n</w:t>
      </w:r>
      <w:r w:rsidR="00B31560" w:rsidRPr="00145553">
        <w:rPr>
          <w:rFonts w:ascii="Arial" w:hAnsi="Arial" w:cs="Arial"/>
          <w:szCs w:val="24"/>
        </w:rPr>
        <w:t>ieterminową zapłatę wynagrodzenia należnego podwykonawcy z tytułu zmiany wynagrodzenia wynikającej z waloryzacji przewidzianej na podstawie</w:t>
      </w:r>
      <w:r w:rsidR="002508F8" w:rsidRPr="00145553">
        <w:rPr>
          <w:rFonts w:ascii="Arial" w:hAnsi="Arial" w:cs="Arial"/>
          <w:szCs w:val="24"/>
        </w:rPr>
        <w:t xml:space="preserve"> rozdziału VIII </w:t>
      </w:r>
      <w:r w:rsidR="00B31560" w:rsidRPr="00145553">
        <w:rPr>
          <w:rFonts w:ascii="Arial" w:hAnsi="Arial" w:cs="Arial"/>
          <w:szCs w:val="24"/>
        </w:rPr>
        <w:t>wykonawca zobowiązany będzie</w:t>
      </w:r>
      <w:r w:rsidR="00837A83" w:rsidRPr="00145553">
        <w:rPr>
          <w:rFonts w:ascii="Arial" w:hAnsi="Arial" w:cs="Arial"/>
          <w:szCs w:val="24"/>
        </w:rPr>
        <w:t xml:space="preserve"> zapłacić kwotę w wysokości 1 000,00 zł</w:t>
      </w:r>
      <w:r w:rsidR="00B31560" w:rsidRPr="00145553">
        <w:rPr>
          <w:rFonts w:ascii="Arial" w:hAnsi="Arial" w:cs="Arial"/>
          <w:szCs w:val="24"/>
        </w:rPr>
        <w:t xml:space="preserve"> za każdy stwierdzony przypadek</w:t>
      </w:r>
    </w:p>
    <w:p w14:paraId="10000831" w14:textId="457ECD0C" w:rsidR="0066031C" w:rsidRPr="00145553" w:rsidRDefault="00B31560" w:rsidP="0066031C">
      <w:pPr>
        <w:pStyle w:val="Akapitzlist"/>
        <w:numPr>
          <w:ilvl w:val="0"/>
          <w:numId w:val="32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color w:val="000000"/>
          <w:szCs w:val="24"/>
        </w:rPr>
        <w:t xml:space="preserve">niespełnienie przez wykonawcę wymogu zatrudnienia na podstawie umowy o pracę osób wykonujących wskazane </w:t>
      </w:r>
      <w:r w:rsidR="00265180" w:rsidRPr="00145553">
        <w:rPr>
          <w:rFonts w:ascii="Arial" w:hAnsi="Arial" w:cs="Arial"/>
          <w:color w:val="000000"/>
          <w:szCs w:val="24"/>
        </w:rPr>
        <w:t>rozdziale IV</w:t>
      </w:r>
      <w:r w:rsidRPr="00145553">
        <w:rPr>
          <w:rFonts w:ascii="Arial" w:hAnsi="Arial" w:cs="Arial"/>
          <w:color w:val="000000"/>
          <w:szCs w:val="24"/>
        </w:rPr>
        <w:t xml:space="preserve"> czynności - w wysokości 300,00 zł za każdy taki stwierdzony przypadek,</w:t>
      </w:r>
    </w:p>
    <w:p w14:paraId="2105D522" w14:textId="5A5F557F" w:rsidR="0066031C" w:rsidRPr="00145553" w:rsidRDefault="0066031C" w:rsidP="00DC5F0E">
      <w:pPr>
        <w:pStyle w:val="Akapitzlist"/>
        <w:numPr>
          <w:ilvl w:val="0"/>
          <w:numId w:val="32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n</w:t>
      </w:r>
      <w:r w:rsidR="00B278B0" w:rsidRPr="00145553">
        <w:rPr>
          <w:rFonts w:ascii="Arial" w:hAnsi="Arial" w:cs="Arial"/>
          <w:szCs w:val="24"/>
        </w:rPr>
        <w:t xml:space="preserve">iezłożenie przez Wykonawcę w terminie 14 dni żądanych przez Zamawiającego dowodów w celu potwierdzenia spełnienia przez Wykonawcę wymogu zatrudnienia na podstawie </w:t>
      </w:r>
      <w:r w:rsidR="00265180" w:rsidRPr="00145553">
        <w:rPr>
          <w:rFonts w:ascii="Arial" w:hAnsi="Arial" w:cs="Arial"/>
          <w:szCs w:val="24"/>
        </w:rPr>
        <w:t>umowy o pracę (stosunku pracy) -</w:t>
      </w:r>
      <w:r w:rsidR="00B278B0" w:rsidRPr="00145553">
        <w:rPr>
          <w:rFonts w:ascii="Arial" w:hAnsi="Arial" w:cs="Arial"/>
          <w:szCs w:val="24"/>
        </w:rPr>
        <w:t xml:space="preserve"> w wysokości </w:t>
      </w:r>
      <w:r w:rsidR="00837A83" w:rsidRPr="00145553">
        <w:rPr>
          <w:rFonts w:ascii="Arial" w:hAnsi="Arial" w:cs="Arial"/>
          <w:szCs w:val="24"/>
        </w:rPr>
        <w:t>1 000,00 zł.</w:t>
      </w:r>
    </w:p>
    <w:p w14:paraId="094877FB" w14:textId="576D52C7" w:rsidR="008A728D" w:rsidRPr="00145553" w:rsidRDefault="00B31560" w:rsidP="007F4610">
      <w:pPr>
        <w:pStyle w:val="Akapitzlist"/>
        <w:numPr>
          <w:ilvl w:val="0"/>
          <w:numId w:val="31"/>
        </w:numPr>
        <w:spacing w:after="240"/>
        <w:ind w:left="714" w:hanging="357"/>
        <w:contextualSpacing w:val="0"/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 xml:space="preserve">Łączna maksymalna wysokość kar, jakich może dochodzić zamawiający wynosi 10% wynagrodzenia umownego netto określonego w </w:t>
      </w:r>
      <w:r w:rsidR="00442C17" w:rsidRPr="00145553">
        <w:rPr>
          <w:rFonts w:ascii="Arial" w:hAnsi="Arial" w:cs="Arial"/>
          <w:szCs w:val="24"/>
        </w:rPr>
        <w:t xml:space="preserve">rozdziale </w:t>
      </w:r>
      <w:r w:rsidR="002508F8" w:rsidRPr="00145553">
        <w:rPr>
          <w:rFonts w:ascii="Arial" w:hAnsi="Arial" w:cs="Arial"/>
          <w:szCs w:val="24"/>
        </w:rPr>
        <w:t>VII.</w:t>
      </w:r>
    </w:p>
    <w:p w14:paraId="39BEAF18" w14:textId="77777777" w:rsidR="00145553" w:rsidRPr="00145553" w:rsidRDefault="00145553" w:rsidP="008211CE">
      <w:pPr>
        <w:ind w:left="284"/>
        <w:jc w:val="both"/>
        <w:rPr>
          <w:rFonts w:cs="Arial"/>
          <w:szCs w:val="24"/>
        </w:rPr>
      </w:pPr>
    </w:p>
    <w:p w14:paraId="152F6F87" w14:textId="77777777" w:rsidR="00145553" w:rsidRPr="00145553" w:rsidRDefault="00145553" w:rsidP="00145553">
      <w:pPr>
        <w:pStyle w:val="Akapitzlist"/>
        <w:numPr>
          <w:ilvl w:val="0"/>
          <w:numId w:val="28"/>
        </w:numPr>
        <w:spacing w:after="240"/>
        <w:ind w:left="1077"/>
        <w:contextualSpacing w:val="0"/>
        <w:rPr>
          <w:rFonts w:ascii="Arial" w:hAnsi="Arial" w:cs="Arial"/>
          <w:b/>
          <w:szCs w:val="24"/>
        </w:rPr>
      </w:pPr>
      <w:bookmarkStart w:id="4" w:name="_Toc73018490"/>
      <w:bookmarkStart w:id="5" w:name="_Toc107987728"/>
      <w:r w:rsidRPr="00145553">
        <w:rPr>
          <w:rFonts w:ascii="Arial" w:hAnsi="Arial" w:cs="Arial"/>
          <w:b/>
          <w:szCs w:val="24"/>
        </w:rPr>
        <w:t>Waloryzacja</w:t>
      </w:r>
      <w:bookmarkEnd w:id="4"/>
      <w:r w:rsidRPr="00145553">
        <w:rPr>
          <w:rFonts w:ascii="Arial" w:hAnsi="Arial" w:cs="Arial"/>
          <w:b/>
          <w:szCs w:val="24"/>
        </w:rPr>
        <w:t xml:space="preserve"> wynagrodzenia na podstawie art. 439 ustawy </w:t>
      </w:r>
      <w:proofErr w:type="spellStart"/>
      <w:r w:rsidRPr="00145553">
        <w:rPr>
          <w:rFonts w:ascii="Arial" w:hAnsi="Arial" w:cs="Arial"/>
          <w:b/>
          <w:szCs w:val="24"/>
        </w:rPr>
        <w:t>Pzp</w:t>
      </w:r>
      <w:bookmarkEnd w:id="5"/>
      <w:proofErr w:type="spellEnd"/>
    </w:p>
    <w:p w14:paraId="57D65347" w14:textId="77777777" w:rsidR="00145553" w:rsidRPr="00145553" w:rsidRDefault="00145553" w:rsidP="00145553">
      <w:pPr>
        <w:pStyle w:val="Akapitzlist"/>
        <w:numPr>
          <w:ilvl w:val="0"/>
          <w:numId w:val="27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Strony postanawiają, że wynagrodzenie wykonawcy będzie zmienne przez cały okres kredytowania.</w:t>
      </w:r>
    </w:p>
    <w:p w14:paraId="54459E56" w14:textId="62874283" w:rsidR="00145553" w:rsidRPr="00145553" w:rsidRDefault="00145553" w:rsidP="00145553">
      <w:pPr>
        <w:pStyle w:val="Akapitzlist"/>
        <w:numPr>
          <w:ilvl w:val="0"/>
          <w:numId w:val="27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 xml:space="preserve">Ustalenie wynagrodzenia będzie następowało w oparciu o </w:t>
      </w:r>
      <w:r w:rsidR="00A85198">
        <w:rPr>
          <w:rFonts w:ascii="Arial" w:hAnsi="Arial" w:cs="Arial"/>
          <w:szCs w:val="24"/>
        </w:rPr>
        <w:t>stawkę</w:t>
      </w:r>
      <w:r w:rsidRPr="00145553">
        <w:rPr>
          <w:rFonts w:ascii="Arial" w:hAnsi="Arial" w:cs="Arial"/>
          <w:szCs w:val="24"/>
        </w:rPr>
        <w:t xml:space="preserve"> WIBOR </w:t>
      </w:r>
      <w:proofErr w:type="spellStart"/>
      <w:r w:rsidRPr="00145553">
        <w:rPr>
          <w:rFonts w:ascii="Arial" w:hAnsi="Arial" w:cs="Arial"/>
          <w:szCs w:val="24"/>
        </w:rPr>
        <w:t>1M</w:t>
      </w:r>
      <w:proofErr w:type="spellEnd"/>
      <w:r w:rsidRPr="00145553">
        <w:rPr>
          <w:rFonts w:ascii="Arial" w:hAnsi="Arial" w:cs="Arial"/>
          <w:szCs w:val="24"/>
        </w:rPr>
        <w:t>.</w:t>
      </w:r>
    </w:p>
    <w:p w14:paraId="0DD83764" w14:textId="77777777" w:rsidR="00145553" w:rsidRPr="00145553" w:rsidRDefault="00145553" w:rsidP="00145553">
      <w:pPr>
        <w:pStyle w:val="Akapitzlist"/>
        <w:numPr>
          <w:ilvl w:val="0"/>
          <w:numId w:val="27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Zmiana wysokości wynagrodzenia na podstawie pkt 2 nie wymaga aneksu do umowy i odbywa się automatycznie. Poziom zmiany wskaźnika, początkowy termin ustalenia zmiany wynagrodzenia oraz maksymalna wartość zmiany wynagrodzenia ustalane są na podstawie okoliczności, o których mowa w pkt 2.</w:t>
      </w:r>
    </w:p>
    <w:p w14:paraId="3AD1AB41" w14:textId="77777777" w:rsidR="00145553" w:rsidRPr="00145553" w:rsidRDefault="00145553" w:rsidP="00145553">
      <w:pPr>
        <w:pStyle w:val="Akapitzlist"/>
        <w:numPr>
          <w:ilvl w:val="0"/>
          <w:numId w:val="27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Wykonawca zobowiązany jest do zmiany wynagrodzenia podwykonawcy, z którym zawarł umowę, w zakresie odpowiadającym zmianom wynagrodzenia dotyczącym zobowiązania podwykonawcy, jeżeli łącznie spełnione są następujące warunki:</w:t>
      </w:r>
    </w:p>
    <w:p w14:paraId="18A3B1BC" w14:textId="77777777" w:rsidR="00145553" w:rsidRPr="00145553" w:rsidRDefault="00145553" w:rsidP="00145553">
      <w:pPr>
        <w:pStyle w:val="Akapitzlist"/>
        <w:numPr>
          <w:ilvl w:val="1"/>
          <w:numId w:val="27"/>
        </w:numPr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Przedmiotem umowy są usługi</w:t>
      </w:r>
    </w:p>
    <w:p w14:paraId="5AE639F5" w14:textId="01AD94F9" w:rsidR="00145553" w:rsidRPr="00145553" w:rsidRDefault="00145553" w:rsidP="00145553">
      <w:pPr>
        <w:pStyle w:val="Akapitzlist"/>
        <w:numPr>
          <w:ilvl w:val="1"/>
          <w:numId w:val="27"/>
        </w:numPr>
        <w:spacing w:after="240"/>
        <w:ind w:left="1434" w:hanging="357"/>
        <w:contextualSpacing w:val="0"/>
        <w:rPr>
          <w:rFonts w:ascii="Arial" w:hAnsi="Arial" w:cs="Arial"/>
          <w:szCs w:val="24"/>
        </w:rPr>
      </w:pPr>
      <w:r w:rsidRPr="00145553">
        <w:rPr>
          <w:rFonts w:ascii="Arial" w:hAnsi="Arial" w:cs="Arial"/>
          <w:szCs w:val="24"/>
        </w:rPr>
        <w:t>Okres obowiązywania umowy przekracza 12 miesięcy</w:t>
      </w:r>
    </w:p>
    <w:p w14:paraId="4C51F1E7" w14:textId="77777777" w:rsidR="00145553" w:rsidRPr="00145553" w:rsidRDefault="00145553" w:rsidP="00145553">
      <w:pPr>
        <w:pStyle w:val="Akapitzlist"/>
        <w:numPr>
          <w:ilvl w:val="0"/>
          <w:numId w:val="28"/>
        </w:numPr>
        <w:spacing w:after="240"/>
        <w:rPr>
          <w:rFonts w:ascii="Arial" w:hAnsi="Arial" w:cs="Arial"/>
          <w:b/>
          <w:szCs w:val="24"/>
        </w:rPr>
      </w:pPr>
      <w:r w:rsidRPr="00145553">
        <w:rPr>
          <w:rFonts w:ascii="Arial" w:hAnsi="Arial" w:cs="Arial"/>
          <w:b/>
          <w:szCs w:val="24"/>
        </w:rPr>
        <w:t xml:space="preserve">Waloryzacja wynagrodzenia na podstawie art. 436 pkt 4 lit. b ustawy </w:t>
      </w:r>
      <w:proofErr w:type="spellStart"/>
      <w:r w:rsidRPr="00145553">
        <w:rPr>
          <w:rFonts w:ascii="Arial" w:hAnsi="Arial" w:cs="Arial"/>
          <w:b/>
          <w:szCs w:val="24"/>
        </w:rPr>
        <w:t>Pzp</w:t>
      </w:r>
      <w:proofErr w:type="spellEnd"/>
    </w:p>
    <w:p w14:paraId="7EBA06B4" w14:textId="77777777" w:rsidR="00145553" w:rsidRPr="00145553" w:rsidRDefault="00145553" w:rsidP="00145553">
      <w:pPr>
        <w:spacing w:after="240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Strony ustalają, że </w:t>
      </w:r>
      <w:r w:rsidRPr="00145553">
        <w:rPr>
          <w:rFonts w:cs="Arial"/>
          <w:b/>
          <w:szCs w:val="24"/>
        </w:rPr>
        <w:t xml:space="preserve">zmiany umowy na podstawie art. 436 pkt 4 lit. b ustawy </w:t>
      </w:r>
      <w:proofErr w:type="spellStart"/>
      <w:r w:rsidRPr="00145553">
        <w:rPr>
          <w:rFonts w:cs="Arial"/>
          <w:b/>
          <w:szCs w:val="24"/>
        </w:rPr>
        <w:t>Pzp</w:t>
      </w:r>
      <w:proofErr w:type="spellEnd"/>
      <w:r w:rsidRPr="00145553">
        <w:rPr>
          <w:rFonts w:cs="Arial"/>
          <w:b/>
          <w:szCs w:val="24"/>
        </w:rPr>
        <w:t>, tj.:</w:t>
      </w:r>
    </w:p>
    <w:p w14:paraId="41A014C9" w14:textId="77777777" w:rsidR="00145553" w:rsidRPr="00145553" w:rsidRDefault="00145553" w:rsidP="00145553">
      <w:pPr>
        <w:numPr>
          <w:ilvl w:val="0"/>
          <w:numId w:val="14"/>
        </w:numPr>
        <w:ind w:left="567" w:hanging="283"/>
        <w:jc w:val="both"/>
        <w:rPr>
          <w:rFonts w:cs="Arial"/>
          <w:b/>
          <w:szCs w:val="24"/>
        </w:rPr>
      </w:pPr>
      <w:r w:rsidRPr="00145553">
        <w:rPr>
          <w:rFonts w:cs="Arial"/>
          <w:szCs w:val="24"/>
        </w:rPr>
        <w:lastRenderedPageBreak/>
        <w:t xml:space="preserve">Zmiana wysokości wynagrodzenia brutto, w przypadku </w:t>
      </w:r>
      <w:r w:rsidRPr="00145553">
        <w:rPr>
          <w:rFonts w:cs="Arial"/>
          <w:b/>
          <w:szCs w:val="24"/>
        </w:rPr>
        <w:t>zmiany stawki podatku od towarów i usług lub podatku akcyzowego</w:t>
      </w:r>
      <w:r w:rsidRPr="00145553">
        <w:rPr>
          <w:rFonts w:cs="Arial"/>
          <w:szCs w:val="24"/>
        </w:rPr>
        <w:t>,</w:t>
      </w:r>
    </w:p>
    <w:p w14:paraId="354A445A" w14:textId="77777777" w:rsidR="00145553" w:rsidRPr="00145553" w:rsidRDefault="00145553" w:rsidP="00145553">
      <w:pPr>
        <w:numPr>
          <w:ilvl w:val="0"/>
          <w:numId w:val="14"/>
        </w:numPr>
        <w:ind w:left="567" w:hanging="283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Zmiana wysokości wynagrodzenia, w przypadku </w:t>
      </w:r>
      <w:r w:rsidRPr="00145553">
        <w:rPr>
          <w:rFonts w:cs="Arial"/>
          <w:b/>
          <w:szCs w:val="24"/>
        </w:rPr>
        <w:t>zmiany wysokości minimalnego wynagrodzenia za pracę albo wysokości minimalnej stawki godzinowej</w:t>
      </w:r>
      <w:r w:rsidRPr="00145553">
        <w:rPr>
          <w:rFonts w:cs="Arial"/>
          <w:szCs w:val="24"/>
        </w:rPr>
        <w:t xml:space="preserve">, ustalonych na podstawie </w:t>
      </w:r>
      <w:r w:rsidRPr="00145553">
        <w:rPr>
          <w:rFonts w:cs="Arial"/>
          <w:i/>
          <w:szCs w:val="24"/>
        </w:rPr>
        <w:t>ustawy z dnia 10 października 2002 r. o minimalnym wynagrodzeniu za pracę</w:t>
      </w:r>
      <w:r w:rsidRPr="00145553">
        <w:rPr>
          <w:rFonts w:cs="Arial"/>
          <w:szCs w:val="24"/>
        </w:rPr>
        <w:t>,</w:t>
      </w:r>
    </w:p>
    <w:p w14:paraId="7D2D08A8" w14:textId="77777777" w:rsidR="00145553" w:rsidRPr="00145553" w:rsidRDefault="00145553" w:rsidP="00145553">
      <w:pPr>
        <w:numPr>
          <w:ilvl w:val="0"/>
          <w:numId w:val="14"/>
        </w:numPr>
        <w:ind w:left="567" w:hanging="283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Zmiana wysokości wynagrodzenia, w przypadku </w:t>
      </w:r>
      <w:r w:rsidRPr="00145553">
        <w:rPr>
          <w:rFonts w:cs="Arial"/>
          <w:b/>
          <w:szCs w:val="24"/>
        </w:rPr>
        <w:t>zmiany zasad podlegania ubezpieczeniom społecznym lub ubezpieczeniu zdrowotnemu lub wysokości stawki składki na ubezpieczenia społeczne lub ubezpieczenie zdrowotne</w:t>
      </w:r>
      <w:r w:rsidRPr="00145553">
        <w:rPr>
          <w:rFonts w:cs="Arial"/>
          <w:szCs w:val="24"/>
        </w:rPr>
        <w:t>,</w:t>
      </w:r>
    </w:p>
    <w:p w14:paraId="43B21EAD" w14:textId="77777777" w:rsidR="00145553" w:rsidRPr="00145553" w:rsidRDefault="00145553" w:rsidP="00145553">
      <w:pPr>
        <w:numPr>
          <w:ilvl w:val="0"/>
          <w:numId w:val="14"/>
        </w:numPr>
        <w:ind w:left="567" w:hanging="283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Zmiana wysokości wynagrodzenia, w przypadku </w:t>
      </w:r>
      <w:r w:rsidRPr="00145553">
        <w:rPr>
          <w:rFonts w:cs="Arial"/>
          <w:b/>
          <w:szCs w:val="24"/>
        </w:rPr>
        <w:t>zmiany zasad gromadzenia i wysokości wpłat do pracowniczych planów kapitałowych</w:t>
      </w:r>
      <w:r w:rsidRPr="00145553">
        <w:rPr>
          <w:rFonts w:cs="Arial"/>
          <w:szCs w:val="24"/>
        </w:rPr>
        <w:t>, o których mowa w </w:t>
      </w:r>
      <w:r w:rsidRPr="00145553">
        <w:rPr>
          <w:rFonts w:cs="Arial"/>
          <w:i/>
          <w:szCs w:val="24"/>
        </w:rPr>
        <w:t>ustawie z dnia 4 października 2018 r. o pracowniczych planach kapitałowych</w:t>
      </w:r>
      <w:r w:rsidRPr="00145553">
        <w:rPr>
          <w:rFonts w:cs="Arial"/>
          <w:szCs w:val="24"/>
        </w:rPr>
        <w:t>,</w:t>
      </w:r>
    </w:p>
    <w:p w14:paraId="234FA040" w14:textId="77777777" w:rsidR="00145553" w:rsidRPr="00145553" w:rsidRDefault="00145553" w:rsidP="00145553">
      <w:pPr>
        <w:ind w:left="284"/>
        <w:jc w:val="both"/>
        <w:rPr>
          <w:rFonts w:cs="Arial"/>
          <w:szCs w:val="24"/>
        </w:rPr>
      </w:pPr>
    </w:p>
    <w:p w14:paraId="40C38314" w14:textId="59DD473A" w:rsidR="00145553" w:rsidRPr="00145553" w:rsidRDefault="00145553" w:rsidP="00145553">
      <w:pPr>
        <w:ind w:left="284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jeżeli mają wpływ na koszty wykonania zamówienia przez Wykonawcę, objęte są </w:t>
      </w:r>
      <w:r w:rsidR="00A85198">
        <w:rPr>
          <w:rFonts w:cs="Arial"/>
          <w:szCs w:val="24"/>
        </w:rPr>
        <w:t>stawką</w:t>
      </w:r>
      <w:r w:rsidRPr="00145553">
        <w:rPr>
          <w:rFonts w:cs="Arial"/>
          <w:szCs w:val="24"/>
        </w:rPr>
        <w:t xml:space="preserve"> WIBOR </w:t>
      </w:r>
      <w:proofErr w:type="spellStart"/>
      <w:r w:rsidRPr="00145553">
        <w:rPr>
          <w:rFonts w:cs="Arial"/>
          <w:szCs w:val="24"/>
        </w:rPr>
        <w:t>1M</w:t>
      </w:r>
      <w:proofErr w:type="spellEnd"/>
      <w:r w:rsidR="00CF2AB5">
        <w:rPr>
          <w:rFonts w:cs="Arial"/>
          <w:szCs w:val="24"/>
        </w:rPr>
        <w:t xml:space="preserve">, </w:t>
      </w:r>
      <w:r w:rsidR="00CF2AB5" w:rsidRPr="00145553">
        <w:rPr>
          <w:rFonts w:cs="Arial"/>
          <w:szCs w:val="24"/>
        </w:rPr>
        <w:t>nie wymaga</w:t>
      </w:r>
      <w:r w:rsidR="00CF2AB5">
        <w:rPr>
          <w:rFonts w:cs="Arial"/>
          <w:szCs w:val="24"/>
        </w:rPr>
        <w:t>ją</w:t>
      </w:r>
      <w:r w:rsidR="00CF2AB5" w:rsidRPr="00145553">
        <w:rPr>
          <w:rFonts w:cs="Arial"/>
          <w:szCs w:val="24"/>
        </w:rPr>
        <w:t xml:space="preserve"> aneksu do umowy i odbywa</w:t>
      </w:r>
      <w:r w:rsidR="00CF2AB5">
        <w:rPr>
          <w:rFonts w:cs="Arial"/>
          <w:szCs w:val="24"/>
        </w:rPr>
        <w:t>ją</w:t>
      </w:r>
      <w:r w:rsidR="00CF2AB5" w:rsidRPr="00145553">
        <w:rPr>
          <w:rFonts w:cs="Arial"/>
          <w:szCs w:val="24"/>
        </w:rPr>
        <w:t xml:space="preserve"> się automatycznie.</w:t>
      </w:r>
    </w:p>
    <w:p w14:paraId="10CFF67A" w14:textId="77777777" w:rsidR="00145553" w:rsidRPr="00145553" w:rsidRDefault="00145553" w:rsidP="008211CE">
      <w:pPr>
        <w:ind w:left="284"/>
        <w:jc w:val="both"/>
        <w:rPr>
          <w:rFonts w:cs="Arial"/>
          <w:szCs w:val="24"/>
        </w:rPr>
      </w:pPr>
    </w:p>
    <w:p w14:paraId="7254B554" w14:textId="062B8FB2" w:rsidR="00442C17" w:rsidRPr="00145553" w:rsidRDefault="00442C17" w:rsidP="007F4610">
      <w:pPr>
        <w:pStyle w:val="Akapitzlist"/>
        <w:numPr>
          <w:ilvl w:val="0"/>
          <w:numId w:val="28"/>
        </w:numPr>
        <w:spacing w:after="240"/>
        <w:jc w:val="both"/>
        <w:rPr>
          <w:rFonts w:ascii="Arial" w:hAnsi="Arial" w:cs="Arial"/>
          <w:b/>
          <w:szCs w:val="24"/>
        </w:rPr>
      </w:pPr>
      <w:r w:rsidRPr="00145553">
        <w:rPr>
          <w:rFonts w:ascii="Arial" w:hAnsi="Arial" w:cs="Arial"/>
          <w:b/>
          <w:szCs w:val="24"/>
        </w:rPr>
        <w:t>Postanowienia końcowe</w:t>
      </w:r>
    </w:p>
    <w:p w14:paraId="34236BDF" w14:textId="77777777" w:rsidR="00B96C74" w:rsidRDefault="008A728D" w:rsidP="00B96C74">
      <w:pPr>
        <w:numPr>
          <w:ilvl w:val="0"/>
          <w:numId w:val="19"/>
        </w:numPr>
        <w:ind w:left="426" w:hanging="284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Jakiekolwiek zmiany nin. umowy wymagają – pod rygorem nieważności – zachowania formy pisemnej w postaci aneksu.</w:t>
      </w:r>
    </w:p>
    <w:p w14:paraId="1412CFC4" w14:textId="6078C3B1" w:rsidR="00B96C74" w:rsidRPr="00B96C74" w:rsidRDefault="00B96C74" w:rsidP="00B96C74">
      <w:pPr>
        <w:numPr>
          <w:ilvl w:val="0"/>
          <w:numId w:val="19"/>
        </w:numPr>
        <w:ind w:left="426" w:hanging="284"/>
        <w:jc w:val="both"/>
        <w:rPr>
          <w:rFonts w:cs="Arial"/>
          <w:szCs w:val="24"/>
        </w:rPr>
      </w:pPr>
      <w:r w:rsidRPr="00B96C74">
        <w:rPr>
          <w:rFonts w:cs="Arial"/>
          <w:szCs w:val="24"/>
        </w:rPr>
        <w:t xml:space="preserve">Zamawiający jest uprawniony do odstąpienia od Umowy w terminie 30 dni od dnia uzyskania </w:t>
      </w:r>
      <w:r>
        <w:rPr>
          <w:rFonts w:cs="Arial"/>
          <w:szCs w:val="24"/>
        </w:rPr>
        <w:t xml:space="preserve">informacji o </w:t>
      </w:r>
      <w:r w:rsidRPr="00B96C74">
        <w:rPr>
          <w:rFonts w:cs="Arial"/>
          <w:szCs w:val="24"/>
        </w:rPr>
        <w:t>utraci</w:t>
      </w:r>
      <w:r>
        <w:rPr>
          <w:rFonts w:cs="Arial"/>
          <w:szCs w:val="24"/>
        </w:rPr>
        <w:t xml:space="preserve">e przez Wykonawcę </w:t>
      </w:r>
      <w:r w:rsidRPr="00B96C74">
        <w:rPr>
          <w:rFonts w:cs="Arial"/>
          <w:szCs w:val="24"/>
        </w:rPr>
        <w:t>uprawnie</w:t>
      </w:r>
      <w:r>
        <w:rPr>
          <w:rFonts w:cs="Arial"/>
          <w:szCs w:val="24"/>
        </w:rPr>
        <w:t>ń</w:t>
      </w:r>
      <w:r w:rsidRPr="00B96C74">
        <w:rPr>
          <w:rFonts w:cs="Arial"/>
          <w:szCs w:val="24"/>
        </w:rPr>
        <w:t xml:space="preserve"> do prowadzenia działalności będącej przedmiotem Umowy</w:t>
      </w:r>
      <w:r>
        <w:rPr>
          <w:rFonts w:cs="Arial"/>
          <w:szCs w:val="24"/>
        </w:rPr>
        <w:t>.</w:t>
      </w:r>
    </w:p>
    <w:p w14:paraId="711927DE" w14:textId="77777777" w:rsidR="008A728D" w:rsidRPr="00145553" w:rsidRDefault="008A728D" w:rsidP="007F4610">
      <w:pPr>
        <w:numPr>
          <w:ilvl w:val="0"/>
          <w:numId w:val="19"/>
        </w:numPr>
        <w:ind w:left="426" w:hanging="284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W sprawach nieuregulowanych niniejszą umową stosuje się przepisy Kodeksu cywilnego, jeżeli przepisy ustawy Prawo zamówień publicznych nie stanowią inaczej.</w:t>
      </w:r>
    </w:p>
    <w:p w14:paraId="6D1B5AF1" w14:textId="77777777" w:rsidR="008A728D" w:rsidRPr="00145553" w:rsidRDefault="008A728D" w:rsidP="007F4610">
      <w:pPr>
        <w:numPr>
          <w:ilvl w:val="0"/>
          <w:numId w:val="19"/>
        </w:numPr>
        <w:ind w:left="426" w:hanging="284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Spory wynikłe na tle realizacji niniejszej umowy rozstrzyga sąd powszechny właściwy dla siedziby Zamawiającego.</w:t>
      </w:r>
    </w:p>
    <w:p w14:paraId="48DBE99E" w14:textId="2E376498" w:rsidR="008A728D" w:rsidRPr="00145553" w:rsidRDefault="008A728D" w:rsidP="007F4610">
      <w:pPr>
        <w:numPr>
          <w:ilvl w:val="0"/>
          <w:numId w:val="19"/>
        </w:numPr>
        <w:ind w:left="426" w:hanging="284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Umowa została sporządzona w </w:t>
      </w:r>
      <w:r w:rsidR="00DC5F0E" w:rsidRPr="00145553">
        <w:rPr>
          <w:rFonts w:cs="Arial"/>
          <w:szCs w:val="24"/>
        </w:rPr>
        <w:t>dwóch</w:t>
      </w:r>
      <w:r w:rsidRPr="00145553">
        <w:rPr>
          <w:rFonts w:cs="Arial"/>
          <w:szCs w:val="24"/>
        </w:rPr>
        <w:t xml:space="preserve"> jednobrzmiących egzemplarzach po jednym dla każdej ze stron.</w:t>
      </w:r>
    </w:p>
    <w:p w14:paraId="379E3228" w14:textId="77777777" w:rsidR="008A728D" w:rsidRPr="00145553" w:rsidRDefault="008A728D" w:rsidP="007F4610">
      <w:pPr>
        <w:numPr>
          <w:ilvl w:val="0"/>
          <w:numId w:val="19"/>
        </w:numPr>
        <w:ind w:left="426" w:hanging="284"/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Integralną część umowy stanowią:</w:t>
      </w:r>
    </w:p>
    <w:p w14:paraId="4AF7079D" w14:textId="54888D8A" w:rsidR="008A728D" w:rsidRPr="00145553" w:rsidRDefault="00B31560" w:rsidP="00B31560">
      <w:pPr>
        <w:numPr>
          <w:ilvl w:val="0"/>
          <w:numId w:val="20"/>
        </w:numPr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W</w:t>
      </w:r>
      <w:r w:rsidR="008A728D" w:rsidRPr="00145553">
        <w:rPr>
          <w:rFonts w:cs="Arial"/>
          <w:szCs w:val="24"/>
        </w:rPr>
        <w:t>yjaśnienia i zmiany opisu, jeśli miały miejsce w toku procedury przetargowej</w:t>
      </w:r>
    </w:p>
    <w:p w14:paraId="01EBFF23" w14:textId="77777777" w:rsidR="008A728D" w:rsidRPr="00145553" w:rsidRDefault="008A728D" w:rsidP="00B31560">
      <w:pPr>
        <w:numPr>
          <w:ilvl w:val="0"/>
          <w:numId w:val="20"/>
        </w:numPr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>Oferta Wykonawcy oraz poprawy omyłek i wyjaśnienia treści oferty, jeśli miały miejsce w toku procedury przetargowej</w:t>
      </w:r>
    </w:p>
    <w:p w14:paraId="55A780CF" w14:textId="523896E2" w:rsidR="008A728D" w:rsidRPr="00145553" w:rsidRDefault="008A728D" w:rsidP="00B31560">
      <w:pPr>
        <w:numPr>
          <w:ilvl w:val="0"/>
          <w:numId w:val="20"/>
        </w:numPr>
        <w:jc w:val="both"/>
        <w:rPr>
          <w:rFonts w:cs="Arial"/>
          <w:szCs w:val="24"/>
        </w:rPr>
      </w:pPr>
      <w:r w:rsidRPr="00145553">
        <w:rPr>
          <w:rFonts w:cs="Arial"/>
          <w:szCs w:val="24"/>
        </w:rPr>
        <w:t xml:space="preserve">Oświadczenie wykonawców wspólnie ubiegających się o udzielenie zamówienia (zał. </w:t>
      </w:r>
      <w:r w:rsidR="00442C17" w:rsidRPr="00145553">
        <w:rPr>
          <w:rFonts w:cs="Arial"/>
          <w:szCs w:val="24"/>
        </w:rPr>
        <w:t>5</w:t>
      </w:r>
      <w:r w:rsidRPr="00145553">
        <w:rPr>
          <w:rFonts w:cs="Arial"/>
          <w:szCs w:val="24"/>
        </w:rPr>
        <w:t xml:space="preserve"> do SWZ)</w:t>
      </w:r>
      <w:r w:rsidRPr="00145553">
        <w:rPr>
          <w:rStyle w:val="Odwoanieprzypisudolnego"/>
          <w:rFonts w:ascii="Arial" w:hAnsi="Arial" w:cs="Arial"/>
          <w:szCs w:val="24"/>
        </w:rPr>
        <w:footnoteReference w:id="2"/>
      </w:r>
    </w:p>
    <w:p w14:paraId="12EEDDEC" w14:textId="7FACF7F1" w:rsidR="006F0ABD" w:rsidRPr="00145553" w:rsidRDefault="006F0ABD" w:rsidP="00B31560">
      <w:pPr>
        <w:rPr>
          <w:rFonts w:cs="Arial"/>
          <w:szCs w:val="24"/>
        </w:rPr>
      </w:pPr>
    </w:p>
    <w:sectPr w:rsidR="006F0ABD" w:rsidRPr="001455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85B33" w14:textId="77777777" w:rsidR="00867702" w:rsidRDefault="00867702" w:rsidP="008A728D">
      <w:pPr>
        <w:spacing w:line="240" w:lineRule="auto"/>
      </w:pPr>
      <w:r>
        <w:separator/>
      </w:r>
    </w:p>
  </w:endnote>
  <w:endnote w:type="continuationSeparator" w:id="0">
    <w:p w14:paraId="41A122E4" w14:textId="77777777" w:rsidR="00867702" w:rsidRDefault="00867702" w:rsidP="008A72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655073"/>
      <w:docPartObj>
        <w:docPartGallery w:val="Page Numbers (Bottom of Page)"/>
        <w:docPartUnique/>
      </w:docPartObj>
    </w:sdtPr>
    <w:sdtEndPr/>
    <w:sdtContent>
      <w:p w14:paraId="5C815C8E" w14:textId="5DD045AD" w:rsidR="0066031C" w:rsidRDefault="006603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1D2">
          <w:rPr>
            <w:noProof/>
          </w:rPr>
          <w:t>3</w:t>
        </w:r>
        <w:r>
          <w:fldChar w:fldCharType="end"/>
        </w:r>
      </w:p>
    </w:sdtContent>
  </w:sdt>
  <w:p w14:paraId="119B3273" w14:textId="77777777" w:rsidR="0066031C" w:rsidRDefault="00660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07CCC" w14:textId="77777777" w:rsidR="00867702" w:rsidRDefault="00867702" w:rsidP="008A728D">
      <w:pPr>
        <w:spacing w:line="240" w:lineRule="auto"/>
      </w:pPr>
      <w:r>
        <w:separator/>
      </w:r>
    </w:p>
  </w:footnote>
  <w:footnote w:type="continuationSeparator" w:id="0">
    <w:p w14:paraId="31FCD86E" w14:textId="77777777" w:rsidR="00867702" w:rsidRDefault="00867702" w:rsidP="008A728D">
      <w:pPr>
        <w:spacing w:line="240" w:lineRule="auto"/>
      </w:pPr>
      <w:r>
        <w:continuationSeparator/>
      </w:r>
    </w:p>
  </w:footnote>
  <w:footnote w:id="1">
    <w:p w14:paraId="694C7216" w14:textId="77777777" w:rsidR="008A728D" w:rsidRDefault="008A728D" w:rsidP="008A728D">
      <w:pPr>
        <w:pStyle w:val="Tekstprzypisudolnego"/>
      </w:pPr>
      <w:r>
        <w:rPr>
          <w:rStyle w:val="Odwoanieprzypisudolnego"/>
        </w:rPr>
        <w:footnoteRef/>
      </w:r>
      <w:r>
        <w:t xml:space="preserve"> treść postanowienia zostanie odpowiednio zmieniona w przypadku wykonawców wspólnie ubiegających się o udzielenie zamówienia</w:t>
      </w:r>
    </w:p>
  </w:footnote>
  <w:footnote w:id="2">
    <w:p w14:paraId="34C1AEB4" w14:textId="77777777" w:rsidR="008A728D" w:rsidRDefault="008A728D" w:rsidP="008A728D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688EEB0"/>
    <w:name w:val="WW8Num23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ascii="Arial" w:hAnsi="Arial" w:cs="Arial"/>
        <w:b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cs="Symbol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color w:val="00000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510"/>
        </w:tabs>
        <w:ind w:left="3510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 w15:restartNumberingAfterBreak="0">
    <w:nsid w:val="03ED3D86"/>
    <w:multiLevelType w:val="hybridMultilevel"/>
    <w:tmpl w:val="F73A1E02"/>
    <w:lvl w:ilvl="0" w:tplc="43AEFF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521F0"/>
    <w:multiLevelType w:val="hybridMultilevel"/>
    <w:tmpl w:val="A9968DF2"/>
    <w:lvl w:ilvl="0" w:tplc="009CAC98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FA977AE"/>
    <w:multiLevelType w:val="hybridMultilevel"/>
    <w:tmpl w:val="9D58C8BA"/>
    <w:lvl w:ilvl="0" w:tplc="17DC9228">
      <w:start w:val="1"/>
      <w:numFmt w:val="decimal"/>
      <w:lvlText w:val="%1)"/>
      <w:lvlJc w:val="left"/>
      <w:pPr>
        <w:ind w:left="907" w:hanging="34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FC06239"/>
    <w:multiLevelType w:val="hybridMultilevel"/>
    <w:tmpl w:val="7B8E99BC"/>
    <w:lvl w:ilvl="0" w:tplc="272E904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9C6E3B"/>
    <w:multiLevelType w:val="hybridMultilevel"/>
    <w:tmpl w:val="CB8692A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968512E"/>
    <w:multiLevelType w:val="hybridMultilevel"/>
    <w:tmpl w:val="2B3CE6B6"/>
    <w:lvl w:ilvl="0" w:tplc="E640C36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2C5CEF"/>
    <w:multiLevelType w:val="hybridMultilevel"/>
    <w:tmpl w:val="129C4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857A9"/>
    <w:multiLevelType w:val="hybridMultilevel"/>
    <w:tmpl w:val="46189B84"/>
    <w:lvl w:ilvl="0" w:tplc="8E885B96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E806D1"/>
    <w:multiLevelType w:val="hybridMultilevel"/>
    <w:tmpl w:val="1BA4D2E8"/>
    <w:lvl w:ilvl="0" w:tplc="C590C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B12F6"/>
    <w:multiLevelType w:val="hybridMultilevel"/>
    <w:tmpl w:val="358C9A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BB1080"/>
    <w:multiLevelType w:val="hybridMultilevel"/>
    <w:tmpl w:val="F808F10C"/>
    <w:lvl w:ilvl="0" w:tplc="E640C36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4D6ABF2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706E6C"/>
    <w:multiLevelType w:val="hybridMultilevel"/>
    <w:tmpl w:val="09BA814A"/>
    <w:lvl w:ilvl="0" w:tplc="E640C36E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1AB3269"/>
    <w:multiLevelType w:val="hybridMultilevel"/>
    <w:tmpl w:val="B9380F20"/>
    <w:lvl w:ilvl="0" w:tplc="ABFEA15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085BA9"/>
    <w:multiLevelType w:val="hybridMultilevel"/>
    <w:tmpl w:val="4D5AE0E6"/>
    <w:lvl w:ilvl="0" w:tplc="AD1A5E3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D25775"/>
    <w:multiLevelType w:val="hybridMultilevel"/>
    <w:tmpl w:val="1BA4D2E8"/>
    <w:lvl w:ilvl="0" w:tplc="C590C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173CD"/>
    <w:multiLevelType w:val="hybridMultilevel"/>
    <w:tmpl w:val="EC866726"/>
    <w:lvl w:ilvl="0" w:tplc="E640C36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E17817"/>
    <w:multiLevelType w:val="hybridMultilevel"/>
    <w:tmpl w:val="BD0C2B06"/>
    <w:lvl w:ilvl="0" w:tplc="5DFE3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76E73"/>
    <w:multiLevelType w:val="hybridMultilevel"/>
    <w:tmpl w:val="47866C80"/>
    <w:lvl w:ilvl="0" w:tplc="896C6EB2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  <w:b w:val="0"/>
        <w:i w:val="0"/>
        <w:sz w:val="24"/>
        <w:szCs w:val="24"/>
      </w:rPr>
    </w:lvl>
    <w:lvl w:ilvl="1" w:tplc="F3D6EA50">
      <w:start w:val="1"/>
      <w:numFmt w:val="lowerLetter"/>
      <w:lvlText w:val="%2)"/>
      <w:lvlJc w:val="left"/>
      <w:pPr>
        <w:ind w:left="1789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DB9010B"/>
    <w:multiLevelType w:val="hybridMultilevel"/>
    <w:tmpl w:val="748A5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A4F98"/>
    <w:multiLevelType w:val="hybridMultilevel"/>
    <w:tmpl w:val="A7FCE106"/>
    <w:lvl w:ilvl="0" w:tplc="E640C36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5523B1F"/>
    <w:multiLevelType w:val="hybridMultilevel"/>
    <w:tmpl w:val="5B5A0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74034"/>
    <w:multiLevelType w:val="hybridMultilevel"/>
    <w:tmpl w:val="0AC8F994"/>
    <w:lvl w:ilvl="0" w:tplc="58C0301C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67A439C3"/>
    <w:multiLevelType w:val="hybridMultilevel"/>
    <w:tmpl w:val="8308505E"/>
    <w:lvl w:ilvl="0" w:tplc="B77E03D6">
      <w:start w:val="1"/>
      <w:numFmt w:val="bullet"/>
      <w:lvlText w:val="-"/>
      <w:lvlJc w:val="left"/>
      <w:pPr>
        <w:ind w:left="1854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69373829"/>
    <w:multiLevelType w:val="hybridMultilevel"/>
    <w:tmpl w:val="ECCABAD0"/>
    <w:lvl w:ilvl="0" w:tplc="5DFE3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A53EA"/>
    <w:multiLevelType w:val="hybridMultilevel"/>
    <w:tmpl w:val="E02A2FA2"/>
    <w:lvl w:ilvl="0" w:tplc="C0FC1A8A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C554C4F"/>
    <w:multiLevelType w:val="hybridMultilevel"/>
    <w:tmpl w:val="FD682FEC"/>
    <w:lvl w:ilvl="0" w:tplc="0186B34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</w:rPr>
    </w:lvl>
    <w:lvl w:ilvl="1" w:tplc="D4D6ABF2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EF2220"/>
    <w:multiLevelType w:val="hybridMultilevel"/>
    <w:tmpl w:val="BFDAC9AE"/>
    <w:lvl w:ilvl="0" w:tplc="E640C36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81A55F9"/>
    <w:multiLevelType w:val="hybridMultilevel"/>
    <w:tmpl w:val="658AF1EA"/>
    <w:lvl w:ilvl="0" w:tplc="6862D780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79C01BB1"/>
    <w:multiLevelType w:val="hybridMultilevel"/>
    <w:tmpl w:val="1BA4D2E8"/>
    <w:lvl w:ilvl="0" w:tplc="C590C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DF7080"/>
    <w:multiLevelType w:val="hybridMultilevel"/>
    <w:tmpl w:val="7680AF82"/>
    <w:lvl w:ilvl="0" w:tplc="9C0E529E">
      <w:start w:val="1"/>
      <w:numFmt w:val="decimal"/>
      <w:lvlText w:val="%1."/>
      <w:lvlJc w:val="left"/>
      <w:pPr>
        <w:ind w:left="426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3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0"/>
  </w:num>
  <w:num w:numId="23">
    <w:abstractNumId w:val="0"/>
  </w:num>
  <w:num w:numId="24">
    <w:abstractNumId w:val="7"/>
  </w:num>
  <w:num w:numId="25">
    <w:abstractNumId w:val="23"/>
  </w:num>
  <w:num w:numId="26">
    <w:abstractNumId w:val="2"/>
  </w:num>
  <w:num w:numId="27">
    <w:abstractNumId w:val="24"/>
  </w:num>
  <w:num w:numId="28">
    <w:abstractNumId w:val="29"/>
  </w:num>
  <w:num w:numId="29">
    <w:abstractNumId w:val="9"/>
  </w:num>
  <w:num w:numId="30">
    <w:abstractNumId w:val="15"/>
  </w:num>
  <w:num w:numId="31">
    <w:abstractNumId w:val="21"/>
  </w:num>
  <w:num w:numId="32">
    <w:abstractNumId w:val="5"/>
  </w:num>
  <w:num w:numId="33">
    <w:abstractNumId w:val="1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92F"/>
    <w:rsid w:val="00011733"/>
    <w:rsid w:val="00081C22"/>
    <w:rsid w:val="000C3AEE"/>
    <w:rsid w:val="00145553"/>
    <w:rsid w:val="001A6CA6"/>
    <w:rsid w:val="001C206B"/>
    <w:rsid w:val="001D3AA3"/>
    <w:rsid w:val="001F6560"/>
    <w:rsid w:val="00221E19"/>
    <w:rsid w:val="00225740"/>
    <w:rsid w:val="00225B14"/>
    <w:rsid w:val="00244947"/>
    <w:rsid w:val="002508F8"/>
    <w:rsid w:val="00265180"/>
    <w:rsid w:val="002D160B"/>
    <w:rsid w:val="00323FC2"/>
    <w:rsid w:val="00356055"/>
    <w:rsid w:val="003560DA"/>
    <w:rsid w:val="00362686"/>
    <w:rsid w:val="003E63A2"/>
    <w:rsid w:val="004211D2"/>
    <w:rsid w:val="00442C17"/>
    <w:rsid w:val="00456F5E"/>
    <w:rsid w:val="00484BA2"/>
    <w:rsid w:val="004C62FF"/>
    <w:rsid w:val="004E4CE1"/>
    <w:rsid w:val="004F02B5"/>
    <w:rsid w:val="0052371C"/>
    <w:rsid w:val="006504E8"/>
    <w:rsid w:val="0066031C"/>
    <w:rsid w:val="006B3FF9"/>
    <w:rsid w:val="006F0ABD"/>
    <w:rsid w:val="00701607"/>
    <w:rsid w:val="007C3ABE"/>
    <w:rsid w:val="007D6662"/>
    <w:rsid w:val="007F4610"/>
    <w:rsid w:val="007F54F0"/>
    <w:rsid w:val="00813ED5"/>
    <w:rsid w:val="008211CE"/>
    <w:rsid w:val="00837A83"/>
    <w:rsid w:val="00867702"/>
    <w:rsid w:val="00884747"/>
    <w:rsid w:val="008A728D"/>
    <w:rsid w:val="008D6721"/>
    <w:rsid w:val="00907852"/>
    <w:rsid w:val="009A2661"/>
    <w:rsid w:val="00A02559"/>
    <w:rsid w:val="00A554AA"/>
    <w:rsid w:val="00A85198"/>
    <w:rsid w:val="00B24A00"/>
    <w:rsid w:val="00B278B0"/>
    <w:rsid w:val="00B31560"/>
    <w:rsid w:val="00B96C74"/>
    <w:rsid w:val="00BD6D73"/>
    <w:rsid w:val="00C3392F"/>
    <w:rsid w:val="00CA0A3C"/>
    <w:rsid w:val="00CE6C9B"/>
    <w:rsid w:val="00CF2AB5"/>
    <w:rsid w:val="00CF6ACB"/>
    <w:rsid w:val="00D32FD8"/>
    <w:rsid w:val="00D85E7D"/>
    <w:rsid w:val="00DC5F0E"/>
    <w:rsid w:val="00E04496"/>
    <w:rsid w:val="00EF3937"/>
    <w:rsid w:val="00F03B17"/>
    <w:rsid w:val="00F072D2"/>
    <w:rsid w:val="00F259F3"/>
    <w:rsid w:val="00F8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FBED2"/>
  <w15:chartTrackingRefBased/>
  <w15:docId w15:val="{65E15095-5267-44A6-8897-8BB158AC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728D"/>
    <w:pPr>
      <w:spacing w:after="0" w:line="276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728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A72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2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28D"/>
    <w:rPr>
      <w:rFonts w:ascii="Arial" w:eastAsia="Calibri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8A728D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color w:val="000000"/>
      <w:sz w:val="16"/>
      <w:szCs w:val="16"/>
      <w:lang w:val="en-US" w:eastAsia="zh-CN" w:bidi="en-US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A728D"/>
    <w:rPr>
      <w:rFonts w:ascii="Times New Roman" w:eastAsia="Arial Unicode MS" w:hAnsi="Times New Roman" w:cs="Tahoma"/>
      <w:color w:val="000000"/>
      <w:sz w:val="16"/>
      <w:szCs w:val="16"/>
      <w:lang w:val="en-US" w:eastAsia="zh-CN" w:bidi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A72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A728D"/>
    <w:rPr>
      <w:rFonts w:ascii="Arial" w:eastAsia="Calibri" w:hAnsi="Arial" w:cs="Times New Roman"/>
      <w:sz w:val="16"/>
      <w:szCs w:val="16"/>
    </w:rPr>
  </w:style>
  <w:style w:type="character" w:customStyle="1" w:styleId="AkapitzlistZnak">
    <w:name w:val="Akapit z listą Znak"/>
    <w:aliases w:val="CW_Lista Znak,List Paragraph Znak,sw tekst Znak,L1 Znak,Numerowanie Znak,Akapit z listą5 Znak,T_SZ_List Paragraph Znak,normalny tekst Znak,Kolorowa lista — akcent 11 Znak,Akapit z listą BS Znak,wypunktowanie Znak"/>
    <w:link w:val="Akapitzlist"/>
    <w:uiPriority w:val="99"/>
    <w:qFormat/>
    <w:locked/>
    <w:rsid w:val="008A728D"/>
    <w:rPr>
      <w:sz w:val="24"/>
    </w:rPr>
  </w:style>
  <w:style w:type="paragraph" w:styleId="Akapitzlist">
    <w:name w:val="List Paragraph"/>
    <w:aliases w:val="CW_Lista,List Paragraph,sw tekst,L1,Numerowanie,Akapit z listą5,T_SZ_List Paragraph,normalny tekst,Kolorowa lista — akcent 11,Akapit z listą BS,wypunktowanie"/>
    <w:basedOn w:val="Normalny"/>
    <w:link w:val="AkapitzlistZnak"/>
    <w:qFormat/>
    <w:rsid w:val="008A728D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przypisudolnego">
    <w:name w:val="footnote reference"/>
    <w:uiPriority w:val="99"/>
    <w:semiHidden/>
    <w:unhideWhenUsed/>
    <w:rsid w:val="008A728D"/>
    <w:rPr>
      <w:rFonts w:ascii="Times New Roman" w:hAnsi="Times New Roman" w:cs="Times New Roman" w:hint="default"/>
      <w:vertAlign w:val="superscript"/>
    </w:rPr>
  </w:style>
  <w:style w:type="character" w:styleId="Uwydatnienie">
    <w:name w:val="Emphasis"/>
    <w:basedOn w:val="Domylnaczcionkaakapitu"/>
    <w:uiPriority w:val="20"/>
    <w:qFormat/>
    <w:rsid w:val="008A728D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6031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031C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6031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031C"/>
    <w:rPr>
      <w:rFonts w:ascii="Arial" w:eastAsia="Calibri" w:hAnsi="Arial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A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7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7</Pages>
  <Words>2211</Words>
  <Characters>13267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Agnieszka Strychalska</cp:lastModifiedBy>
  <cp:revision>21</cp:revision>
  <cp:lastPrinted>2025-09-15T06:26:00Z</cp:lastPrinted>
  <dcterms:created xsi:type="dcterms:W3CDTF">2022-09-15T08:14:00Z</dcterms:created>
  <dcterms:modified xsi:type="dcterms:W3CDTF">2025-09-15T06:28:00Z</dcterms:modified>
</cp:coreProperties>
</file>